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строительства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и жилищно-коммунального хозяйства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2018 г. № ______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42EAE">
        <w:rPr>
          <w:rFonts w:ascii="Times New Roman" w:hAnsi="Times New Roman"/>
          <w:b/>
          <w:sz w:val="20"/>
          <w:szCs w:val="20"/>
        </w:rPr>
        <w:t xml:space="preserve">ФОРМА 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D10D6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</w:tbl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9D10D6" w:rsidRPr="00742EAE" w:rsidTr="00C31D2C">
        <w:tc>
          <w:tcPr>
            <w:tcW w:w="4673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hAnsi="Times New Roman"/>
          <w:b/>
          <w:sz w:val="20"/>
          <w:szCs w:val="20"/>
        </w:rPr>
        <w:t xml:space="preserve">Уведомление о несоответствии </w:t>
      </w:r>
      <w:proofErr w:type="gramStart"/>
      <w:r w:rsidRPr="00742EAE">
        <w:rPr>
          <w:rFonts w:ascii="Times New Roman" w:hAnsi="Times New Roman"/>
          <w:b/>
          <w:sz w:val="20"/>
          <w:szCs w:val="20"/>
        </w:rPr>
        <w:t>построенных</w:t>
      </w:r>
      <w:proofErr w:type="gramEnd"/>
      <w:r w:rsidRPr="00742EAE">
        <w:rPr>
          <w:rFonts w:ascii="Times New Roman" w:hAnsi="Times New Roman"/>
          <w:b/>
          <w:sz w:val="20"/>
          <w:szCs w:val="20"/>
        </w:rPr>
        <w:t xml:space="preserve"> или реконструированных </w:t>
      </w:r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объекта индивидуального жилищного строительства или садового дом</w:t>
      </w:r>
      <w:r w:rsidRPr="00742EAE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Pr="00742EAE">
        <w:rPr>
          <w:rFonts w:ascii="Times New Roman" w:hAnsi="Times New Roman"/>
          <w:b/>
          <w:sz w:val="20"/>
          <w:szCs w:val="20"/>
        </w:rPr>
        <w:t>требованиям законодательства о градостроительной деятельности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D10D6" w:rsidRPr="00742EAE" w:rsidTr="00C31D2C">
        <w:tc>
          <w:tcPr>
            <w:tcW w:w="3398" w:type="dxa"/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 20__ г.</w:t>
            </w:r>
          </w:p>
        </w:tc>
        <w:tc>
          <w:tcPr>
            <w:tcW w:w="3398" w:type="dxa"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</w:t>
            </w:r>
          </w:p>
        </w:tc>
      </w:tr>
    </w:tbl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D10D6" w:rsidRPr="00742EAE" w:rsidTr="00C31D2C">
        <w:tc>
          <w:tcPr>
            <w:tcW w:w="5097" w:type="dxa"/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направленном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Вами</w:t>
            </w:r>
          </w:p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5097" w:type="dxa"/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зарегистрированном</w:t>
            </w:r>
          </w:p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уведомляет Вас о несоответствии</w:t>
      </w: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(построенного или реконструированного)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</w:t>
      </w:r>
      <w:proofErr w:type="gramStart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указанного</w:t>
      </w:r>
      <w:proofErr w:type="gramEnd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уведомлении и расположенного на земельном участке ________________________________________________________________________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>требованиям законодательства о градостроительной деятельности по следующим основаниям: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10D6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hAnsi="Times New Roman"/>
                <w:sz w:val="20"/>
                <w:szCs w:val="20"/>
              </w:rPr>
              <w:t>1.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(сведения о несоответствии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</w:t>
            </w: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2018, № 1, ст. 27, 39, 47, 90, 91)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предельным параметрам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Градостроительного кодекса Российской Федерации, другими федеральными законами)</w:t>
            </w:r>
            <w:proofErr w:type="gramEnd"/>
          </w:p>
        </w:tc>
      </w:tr>
    </w:tbl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D10D6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2EAE">
        <w:rPr>
          <w:rFonts w:ascii="Times New Roman" w:hAnsi="Times New Roman" w:cs="Times New Roman"/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742EAE">
        <w:rPr>
          <w:rFonts w:ascii="Times New Roman" w:hAnsi="Times New Roman" w:cs="Times New Roman"/>
          <w:sz w:val="20"/>
          <w:szCs w:val="20"/>
        </w:rPr>
        <w:t xml:space="preserve">, или типовому архитектурному решению, указанному в уведомлении 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о планируемом строительстве</w:t>
      </w:r>
      <w:r w:rsidRPr="00742EAE">
        <w:rPr>
          <w:rFonts w:ascii="Times New Roman" w:hAnsi="Times New Roman" w:cs="Times New Roman"/>
          <w:sz w:val="20"/>
          <w:szCs w:val="20"/>
        </w:rPr>
        <w:t>, или о том, что застройщику было направлено уведомление о несоответствии указанных</w:t>
      </w:r>
      <w:proofErr w:type="gramEnd"/>
      <w:r w:rsidRPr="00742E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EAE">
        <w:rPr>
          <w:rFonts w:ascii="Times New Roman" w:hAnsi="Times New Roman" w:cs="Times New Roman"/>
          <w:sz w:val="20"/>
          <w:szCs w:val="20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742EAE">
        <w:rPr>
          <w:rFonts w:ascii="Times New Roman" w:eastAsia="Calibri" w:hAnsi="Times New Roman" w:cs="Times New Roman"/>
          <w:sz w:val="20"/>
          <w:szCs w:val="20"/>
        </w:rPr>
        <w:t>Градостроительного кодекса Российской Федерации</w:t>
      </w:r>
      <w:r w:rsidRPr="00742EAE">
        <w:rPr>
          <w:rFonts w:ascii="Times New Roman" w:hAnsi="Times New Roman" w:cs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742EAE">
        <w:rPr>
          <w:rFonts w:ascii="Times New Roman" w:hAnsi="Times New Roman" w:cs="Times New Roman"/>
          <w:sz w:val="20"/>
          <w:szCs w:val="20"/>
        </w:rPr>
        <w:t xml:space="preserve"> или регионального значения)</w:t>
      </w:r>
    </w:p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D10D6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EAE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D10D6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0D6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6" w:rsidRPr="00742EAE" w:rsidRDefault="009D10D6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2EAE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742EAE">
        <w:rPr>
          <w:rFonts w:ascii="Times New Roman" w:hAnsi="Times New Roman" w:cs="Times New Roman"/>
          <w:sz w:val="20"/>
          <w:szCs w:val="20"/>
        </w:rPr>
        <w:t>, и такой объект капитального строительства не введен в эксплуатацию)</w:t>
      </w:r>
    </w:p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0D6" w:rsidRPr="00742EAE" w:rsidRDefault="009D10D6" w:rsidP="009D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     __________  _____________________</w:t>
      </w:r>
    </w:p>
    <w:p w:rsidR="009D10D6" w:rsidRPr="00742EAE" w:rsidRDefault="009D10D6" w:rsidP="009D10D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уполномоченного лица органа,                                 (подпись)             (расшифровка подписи)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9D10D6" w:rsidRDefault="009D10D6" w:rsidP="009D10D6">
      <w:pPr>
        <w:rPr>
          <w:lang w:eastAsia="ru-RU"/>
        </w:rPr>
      </w:pPr>
    </w:p>
    <w:p w:rsidR="009D10D6" w:rsidRDefault="009D10D6" w:rsidP="009D10D6">
      <w:pPr>
        <w:rPr>
          <w:lang w:eastAsia="ru-RU"/>
        </w:rPr>
      </w:pPr>
    </w:p>
    <w:p w:rsidR="009D10D6" w:rsidRDefault="009D10D6" w:rsidP="009D10D6">
      <w:pPr>
        <w:rPr>
          <w:lang w:eastAsia="ru-RU"/>
        </w:rPr>
      </w:pPr>
    </w:p>
    <w:p w:rsidR="009D10D6" w:rsidRDefault="009D10D6" w:rsidP="009D10D6">
      <w:pPr>
        <w:rPr>
          <w:lang w:eastAsia="ru-RU"/>
        </w:rPr>
      </w:pPr>
    </w:p>
    <w:p w:rsidR="009D10D6" w:rsidRDefault="009D10D6" w:rsidP="009D10D6"/>
    <w:p w:rsidR="00C92B3B" w:rsidRDefault="00C92B3B">
      <w:bookmarkStart w:id="0" w:name="_GoBack"/>
      <w:bookmarkEnd w:id="0"/>
    </w:p>
    <w:sectPr w:rsidR="00C92B3B" w:rsidSect="00CB442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D6"/>
    <w:rsid w:val="009D10D6"/>
    <w:rsid w:val="00C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9D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9D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2018-11-15T06:57:00Z</dcterms:created>
  <dcterms:modified xsi:type="dcterms:W3CDTF">2018-11-15T06:57:00Z</dcterms:modified>
</cp:coreProperties>
</file>