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34CA" w14:textId="3EAA7BC6" w:rsidR="007F75D0" w:rsidRDefault="007F75D0" w:rsidP="007F75D0">
      <w:pPr>
        <w:tabs>
          <w:tab w:val="left" w:pos="7791"/>
        </w:tabs>
        <w:rPr>
          <w:rFonts w:ascii="Times New Roman" w:hAnsi="Times New Roman" w:cs="Times New Roman"/>
          <w:b/>
          <w:sz w:val="28"/>
          <w:szCs w:val="28"/>
        </w:rPr>
      </w:pPr>
      <w:r>
        <w:rPr>
          <w:rFonts w:ascii="Times New Roman" w:hAnsi="Times New Roman" w:cs="Times New Roman"/>
          <w:b/>
          <w:sz w:val="28"/>
          <w:szCs w:val="28"/>
        </w:rPr>
        <w:tab/>
      </w:r>
    </w:p>
    <w:p w14:paraId="4F3834CB" w14:textId="77777777" w:rsidR="0022689A" w:rsidRDefault="007E2549" w:rsidP="007E2549">
      <w:pPr>
        <w:jc w:val="center"/>
        <w:rPr>
          <w:rFonts w:ascii="Times New Roman" w:hAnsi="Times New Roman" w:cs="Times New Roman"/>
          <w:b/>
          <w:sz w:val="28"/>
          <w:szCs w:val="28"/>
        </w:rPr>
      </w:pPr>
      <w:r w:rsidRPr="007E2549">
        <w:rPr>
          <w:rFonts w:ascii="Times New Roman" w:hAnsi="Times New Roman" w:cs="Times New Roman"/>
          <w:b/>
          <w:sz w:val="28"/>
          <w:szCs w:val="28"/>
        </w:rPr>
        <w:t>ДУМА ПЕНОВСКОГО МУНИЦИПАЛЬНОГО ОКРУГА</w:t>
      </w:r>
    </w:p>
    <w:p w14:paraId="4F3834CC" w14:textId="77777777" w:rsidR="000A3F54" w:rsidRDefault="007E2549" w:rsidP="007E254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E2549">
        <w:rPr>
          <w:rFonts w:ascii="Times New Roman" w:hAnsi="Times New Roman" w:cs="Times New Roman"/>
          <w:b/>
          <w:sz w:val="28"/>
          <w:szCs w:val="28"/>
        </w:rPr>
        <w:t>ТВЕРСКОЙ ОБЛАСТИ</w:t>
      </w:r>
    </w:p>
    <w:p w14:paraId="4F3834CD" w14:textId="77777777" w:rsidR="007E2549" w:rsidRDefault="007E2549" w:rsidP="007E2549">
      <w:pPr>
        <w:jc w:val="center"/>
        <w:rPr>
          <w:rFonts w:ascii="Times New Roman" w:hAnsi="Times New Roman" w:cs="Times New Roman"/>
          <w:b/>
          <w:sz w:val="28"/>
          <w:szCs w:val="28"/>
        </w:rPr>
      </w:pPr>
      <w:r>
        <w:rPr>
          <w:rFonts w:ascii="Times New Roman" w:hAnsi="Times New Roman" w:cs="Times New Roman"/>
          <w:b/>
          <w:sz w:val="28"/>
          <w:szCs w:val="28"/>
        </w:rPr>
        <w:t>РЕШЕНИЕ</w:t>
      </w:r>
    </w:p>
    <w:p w14:paraId="4F3834CE" w14:textId="548A1D46" w:rsidR="007E2549" w:rsidRDefault="000F1E8E" w:rsidP="007E2549">
      <w:pPr>
        <w:tabs>
          <w:tab w:val="center" w:pos="4677"/>
          <w:tab w:val="left" w:pos="7874"/>
        </w:tabs>
        <w:rPr>
          <w:rFonts w:ascii="Times New Roman" w:hAnsi="Times New Roman" w:cs="Times New Roman"/>
          <w:b/>
          <w:sz w:val="28"/>
          <w:szCs w:val="28"/>
        </w:rPr>
      </w:pPr>
      <w:r>
        <w:rPr>
          <w:rFonts w:ascii="Times New Roman" w:hAnsi="Times New Roman" w:cs="Times New Roman"/>
          <w:b/>
          <w:sz w:val="28"/>
          <w:szCs w:val="28"/>
        </w:rPr>
        <w:t>01.03</w:t>
      </w:r>
      <w:r w:rsidR="00D32DFE">
        <w:rPr>
          <w:rFonts w:ascii="Times New Roman" w:hAnsi="Times New Roman" w:cs="Times New Roman"/>
          <w:b/>
          <w:sz w:val="28"/>
          <w:szCs w:val="28"/>
        </w:rPr>
        <w:t>.2023</w:t>
      </w:r>
      <w:r w:rsidR="00810451">
        <w:rPr>
          <w:rFonts w:ascii="Times New Roman" w:hAnsi="Times New Roman" w:cs="Times New Roman"/>
          <w:b/>
          <w:sz w:val="28"/>
          <w:szCs w:val="28"/>
        </w:rPr>
        <w:t xml:space="preserve"> </w:t>
      </w:r>
      <w:r w:rsidR="007E2549" w:rsidRPr="007E2549">
        <w:rPr>
          <w:rFonts w:ascii="Times New Roman" w:hAnsi="Times New Roman" w:cs="Times New Roman"/>
          <w:b/>
          <w:sz w:val="28"/>
          <w:szCs w:val="28"/>
        </w:rPr>
        <w:t>г.</w:t>
      </w:r>
      <w:r w:rsidR="007E2549" w:rsidRPr="007E2549">
        <w:rPr>
          <w:rFonts w:ascii="Times New Roman" w:hAnsi="Times New Roman" w:cs="Times New Roman"/>
          <w:b/>
          <w:sz w:val="28"/>
          <w:szCs w:val="28"/>
        </w:rPr>
        <w:tab/>
        <w:t>пгт. Пено</w:t>
      </w:r>
      <w:r w:rsidR="007E2549" w:rsidRPr="007E2549">
        <w:rPr>
          <w:rFonts w:ascii="Times New Roman" w:hAnsi="Times New Roman" w:cs="Times New Roman"/>
          <w:b/>
          <w:sz w:val="28"/>
          <w:szCs w:val="28"/>
        </w:rPr>
        <w:tab/>
        <w:t xml:space="preserve">       №</w:t>
      </w:r>
      <w:r>
        <w:rPr>
          <w:rFonts w:ascii="Times New Roman" w:hAnsi="Times New Roman" w:cs="Times New Roman"/>
          <w:b/>
          <w:sz w:val="28"/>
          <w:szCs w:val="28"/>
        </w:rPr>
        <w:t>243</w:t>
      </w:r>
    </w:p>
    <w:p w14:paraId="4F3834D5" w14:textId="4E3291E8" w:rsidR="00F6312C" w:rsidRPr="000F1E8E" w:rsidRDefault="00F6312C" w:rsidP="000F1E8E">
      <w:pPr>
        <w:tabs>
          <w:tab w:val="center" w:pos="4677"/>
          <w:tab w:val="left" w:pos="7874"/>
        </w:tabs>
        <w:spacing w:after="0"/>
        <w:ind w:right="-1"/>
        <w:jc w:val="center"/>
        <w:rPr>
          <w:rFonts w:ascii="Times New Roman" w:hAnsi="Times New Roman" w:cs="Times New Roman"/>
          <w:b/>
          <w:bCs/>
          <w:sz w:val="28"/>
          <w:szCs w:val="28"/>
        </w:rPr>
      </w:pPr>
      <w:r w:rsidRPr="000F1E8E">
        <w:rPr>
          <w:rFonts w:ascii="Times New Roman" w:hAnsi="Times New Roman" w:cs="Times New Roman"/>
          <w:b/>
          <w:bCs/>
          <w:sz w:val="28"/>
          <w:szCs w:val="28"/>
        </w:rPr>
        <w:t>О внесении изменений в решение Думы Пеновского муниципального округа  «Об утверждении  Положения о муниципальном земельном контроле</w:t>
      </w:r>
      <w:r w:rsidR="00D02510" w:rsidRPr="000F1E8E">
        <w:rPr>
          <w:rFonts w:ascii="Times New Roman" w:hAnsi="Times New Roman" w:cs="Times New Roman"/>
          <w:b/>
          <w:bCs/>
          <w:sz w:val="28"/>
          <w:szCs w:val="28"/>
        </w:rPr>
        <w:t xml:space="preserve"> </w:t>
      </w:r>
      <w:r w:rsidRPr="000F1E8E">
        <w:rPr>
          <w:rFonts w:ascii="Times New Roman" w:hAnsi="Times New Roman" w:cs="Times New Roman"/>
          <w:b/>
          <w:bCs/>
          <w:sz w:val="28"/>
          <w:szCs w:val="28"/>
        </w:rPr>
        <w:t>на территории Пеновского муниципального округа Тверской области»</w:t>
      </w:r>
    </w:p>
    <w:p w14:paraId="4F3834D6" w14:textId="77777777" w:rsidR="007E2549" w:rsidRDefault="007E2549" w:rsidP="007E2549">
      <w:pPr>
        <w:rPr>
          <w:rFonts w:ascii="Times New Roman" w:hAnsi="Times New Roman" w:cs="Times New Roman"/>
          <w:sz w:val="28"/>
          <w:szCs w:val="28"/>
        </w:rPr>
      </w:pPr>
    </w:p>
    <w:p w14:paraId="4F3834D8" w14:textId="152200EC" w:rsidR="0091113C" w:rsidRPr="0091113C" w:rsidRDefault="00810451" w:rsidP="00F6312C">
      <w:pPr>
        <w:pStyle w:val="20"/>
        <w:shd w:val="clear" w:color="auto" w:fill="auto"/>
        <w:spacing w:before="0" w:line="23" w:lineRule="atLeast"/>
        <w:jc w:val="both"/>
        <w:rPr>
          <w:sz w:val="28"/>
          <w:szCs w:val="28"/>
        </w:rPr>
      </w:pPr>
      <w:r>
        <w:rPr>
          <w:color w:val="00000A"/>
          <w:kern w:val="1"/>
          <w:sz w:val="28"/>
          <w:szCs w:val="28"/>
          <w:lang w:eastAsia="zh-CN"/>
        </w:rPr>
        <w:tab/>
      </w:r>
      <w:r w:rsidR="00F6312C" w:rsidRPr="00681303">
        <w:rPr>
          <w:bCs/>
          <w:color w:val="00000A"/>
          <w:kern w:val="1"/>
          <w:sz w:val="28"/>
          <w:szCs w:val="28"/>
          <w:lang w:eastAsia="zh-CN"/>
        </w:rPr>
        <w:t xml:space="preserve">В </w:t>
      </w:r>
      <w:r w:rsidR="00F6312C" w:rsidRPr="00681303">
        <w:rPr>
          <w:color w:val="00000A"/>
          <w:kern w:val="1"/>
          <w:sz w:val="28"/>
          <w:szCs w:val="28"/>
          <w:lang w:eastAsia="zh-CN"/>
        </w:rPr>
        <w:t>соответствии с</w:t>
      </w:r>
      <w:r>
        <w:rPr>
          <w:color w:val="00000A"/>
          <w:kern w:val="1"/>
          <w:sz w:val="28"/>
          <w:szCs w:val="28"/>
          <w:lang w:eastAsia="zh-CN"/>
        </w:rPr>
        <w:t xml:space="preserve"> </w:t>
      </w:r>
      <w:r w:rsidR="00F6312C" w:rsidRPr="00681303">
        <w:rPr>
          <w:color w:val="00000A"/>
          <w:kern w:val="1"/>
          <w:sz w:val="28"/>
          <w:szCs w:val="28"/>
          <w:lang w:eastAsia="zh-CN"/>
        </w:rPr>
        <w:t>пунктом 3 части 10 статьи 23 Федерального закона  от 31.07.2020 №248-ФЗ «О государственном контроле (надзоре) и муниципальном контроле в Российской Федерации»,</w:t>
      </w:r>
      <w:r w:rsidR="00F6312C">
        <w:rPr>
          <w:color w:val="00000A"/>
          <w:kern w:val="1"/>
          <w:sz w:val="28"/>
          <w:szCs w:val="28"/>
          <w:lang w:eastAsia="zh-CN"/>
        </w:rPr>
        <w:t xml:space="preserve"> </w:t>
      </w:r>
      <w:r w:rsidR="00333E02">
        <w:rPr>
          <w:color w:val="00000A"/>
          <w:kern w:val="1"/>
          <w:sz w:val="28"/>
          <w:szCs w:val="28"/>
          <w:lang w:eastAsia="zh-CN"/>
        </w:rPr>
        <w:t xml:space="preserve">на основании </w:t>
      </w:r>
      <w:r w:rsidR="00F6312C">
        <w:rPr>
          <w:color w:val="00000A"/>
          <w:kern w:val="1"/>
          <w:sz w:val="28"/>
          <w:szCs w:val="28"/>
          <w:lang w:eastAsia="zh-CN"/>
        </w:rPr>
        <w:t>приказа Министерства сельского хозяйства Российской Федерации №402 от 18.06.2021</w:t>
      </w:r>
      <w:r w:rsidR="00002302">
        <w:rPr>
          <w:color w:val="00000A"/>
          <w:kern w:val="1"/>
          <w:sz w:val="28"/>
          <w:szCs w:val="28"/>
          <w:lang w:eastAsia="zh-CN"/>
        </w:rPr>
        <w:t>, приказа Федеральной службы государственной регистрации, кадастра и картографии от 09.07.2021 № П/0303.</w:t>
      </w:r>
    </w:p>
    <w:p w14:paraId="4F3834D9" w14:textId="77777777" w:rsidR="0091113C" w:rsidRDefault="0091113C" w:rsidP="0091113C">
      <w:pPr>
        <w:tabs>
          <w:tab w:val="left" w:pos="495"/>
          <w:tab w:val="left" w:pos="2206"/>
        </w:tabs>
        <w:spacing w:after="0" w:line="23" w:lineRule="atLeast"/>
        <w:rPr>
          <w:rFonts w:ascii="Times New Roman" w:hAnsi="Times New Roman" w:cs="Times New Roman"/>
          <w:b/>
          <w:sz w:val="28"/>
          <w:szCs w:val="28"/>
        </w:rPr>
      </w:pPr>
      <w:r>
        <w:rPr>
          <w:rFonts w:ascii="Times New Roman" w:hAnsi="Times New Roman" w:cs="Times New Roman"/>
          <w:b/>
          <w:sz w:val="28"/>
          <w:szCs w:val="28"/>
        </w:rPr>
        <w:tab/>
      </w:r>
    </w:p>
    <w:p w14:paraId="4F3834DA" w14:textId="77777777" w:rsidR="007E2549" w:rsidRDefault="007E2549" w:rsidP="007E2549">
      <w:pPr>
        <w:tabs>
          <w:tab w:val="left" w:pos="2206"/>
        </w:tabs>
        <w:spacing w:after="0"/>
        <w:jc w:val="center"/>
        <w:rPr>
          <w:rFonts w:ascii="Times New Roman" w:hAnsi="Times New Roman" w:cs="Times New Roman"/>
          <w:b/>
          <w:sz w:val="28"/>
          <w:szCs w:val="28"/>
        </w:rPr>
      </w:pPr>
      <w:r w:rsidRPr="007E2549">
        <w:rPr>
          <w:rFonts w:ascii="Times New Roman" w:hAnsi="Times New Roman" w:cs="Times New Roman"/>
          <w:b/>
          <w:sz w:val="28"/>
          <w:szCs w:val="28"/>
        </w:rPr>
        <w:t>ДУМА ПЕНОВСКОГО МУНИЦИПАЛЬНОГО ОКРУГА</w:t>
      </w:r>
    </w:p>
    <w:p w14:paraId="4F3834DB" w14:textId="77777777" w:rsidR="0048524A" w:rsidRDefault="007E2549" w:rsidP="007E2549">
      <w:pPr>
        <w:tabs>
          <w:tab w:val="left" w:pos="2206"/>
        </w:tabs>
        <w:spacing w:after="0"/>
        <w:jc w:val="center"/>
        <w:rPr>
          <w:rFonts w:ascii="Times New Roman" w:hAnsi="Times New Roman" w:cs="Times New Roman"/>
          <w:b/>
          <w:sz w:val="28"/>
          <w:szCs w:val="28"/>
        </w:rPr>
      </w:pPr>
      <w:r w:rsidRPr="007E2549">
        <w:rPr>
          <w:rFonts w:ascii="Times New Roman" w:hAnsi="Times New Roman" w:cs="Times New Roman"/>
          <w:b/>
          <w:sz w:val="28"/>
          <w:szCs w:val="28"/>
        </w:rPr>
        <w:t xml:space="preserve"> РЕШИЛА:</w:t>
      </w:r>
    </w:p>
    <w:p w14:paraId="4F3834DC" w14:textId="01892F9B" w:rsidR="00002302" w:rsidRPr="00002302" w:rsidRDefault="009D5B8D" w:rsidP="009D5B8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00002302" w:rsidRPr="00002302">
        <w:rPr>
          <w:rFonts w:ascii="Times New Roman" w:hAnsi="Times New Roman" w:cs="Times New Roman"/>
          <w:sz w:val="28"/>
          <w:szCs w:val="28"/>
        </w:rPr>
        <w:t xml:space="preserve">1. </w:t>
      </w:r>
      <w:r w:rsidR="00002302">
        <w:rPr>
          <w:rFonts w:ascii="Times New Roman" w:hAnsi="Times New Roman" w:cs="Times New Roman"/>
          <w:sz w:val="28"/>
          <w:szCs w:val="28"/>
        </w:rPr>
        <w:t xml:space="preserve">Дополнить </w:t>
      </w:r>
      <w:r w:rsidR="00002302" w:rsidRPr="0048524A">
        <w:rPr>
          <w:rFonts w:ascii="Times New Roman" w:hAnsi="Times New Roman" w:cs="Times New Roman"/>
          <w:sz w:val="28"/>
          <w:szCs w:val="28"/>
        </w:rPr>
        <w:t>Положение о муниципальном земельном контроле на территории Пеновского муниципального округа Тверской области</w:t>
      </w:r>
      <w:r w:rsidR="00002302">
        <w:rPr>
          <w:rFonts w:ascii="Times New Roman" w:hAnsi="Times New Roman" w:cs="Times New Roman"/>
          <w:sz w:val="28"/>
          <w:szCs w:val="28"/>
        </w:rPr>
        <w:t>, утвержденное решением Думы</w:t>
      </w:r>
      <w:r w:rsidR="00002302" w:rsidRPr="0048524A">
        <w:rPr>
          <w:rFonts w:ascii="Times New Roman" w:hAnsi="Times New Roman" w:cs="Times New Roman"/>
          <w:sz w:val="28"/>
          <w:szCs w:val="28"/>
        </w:rPr>
        <w:t xml:space="preserve"> </w:t>
      </w:r>
      <w:r w:rsidR="00002302" w:rsidRPr="007E2549">
        <w:rPr>
          <w:rFonts w:ascii="Times New Roman" w:hAnsi="Times New Roman" w:cs="Times New Roman"/>
          <w:sz w:val="28"/>
          <w:szCs w:val="28"/>
        </w:rPr>
        <w:t>Пеновского муниципального округа от 2</w:t>
      </w:r>
      <w:r w:rsidR="00672F8B">
        <w:rPr>
          <w:rFonts w:ascii="Times New Roman" w:hAnsi="Times New Roman" w:cs="Times New Roman"/>
          <w:sz w:val="28"/>
          <w:szCs w:val="28"/>
        </w:rPr>
        <w:t>8</w:t>
      </w:r>
      <w:r w:rsidR="00002302" w:rsidRPr="007E2549">
        <w:rPr>
          <w:rFonts w:ascii="Times New Roman" w:hAnsi="Times New Roman" w:cs="Times New Roman"/>
          <w:sz w:val="28"/>
          <w:szCs w:val="28"/>
        </w:rPr>
        <w:t>.0</w:t>
      </w:r>
      <w:r w:rsidR="00672F8B">
        <w:rPr>
          <w:rFonts w:ascii="Times New Roman" w:hAnsi="Times New Roman" w:cs="Times New Roman"/>
          <w:sz w:val="28"/>
          <w:szCs w:val="28"/>
        </w:rPr>
        <w:t>9</w:t>
      </w:r>
      <w:r w:rsidR="00002302" w:rsidRPr="007E2549">
        <w:rPr>
          <w:rFonts w:ascii="Times New Roman" w:hAnsi="Times New Roman" w:cs="Times New Roman"/>
          <w:sz w:val="28"/>
          <w:szCs w:val="28"/>
        </w:rPr>
        <w:t>.2021</w:t>
      </w:r>
      <w:r w:rsidR="00002302">
        <w:rPr>
          <w:rFonts w:ascii="Times New Roman" w:hAnsi="Times New Roman" w:cs="Times New Roman"/>
          <w:sz w:val="28"/>
          <w:szCs w:val="28"/>
        </w:rPr>
        <w:t xml:space="preserve"> </w:t>
      </w:r>
      <w:r w:rsidR="00002302" w:rsidRPr="007E2549">
        <w:rPr>
          <w:rFonts w:ascii="Times New Roman" w:hAnsi="Times New Roman" w:cs="Times New Roman"/>
          <w:sz w:val="28"/>
          <w:szCs w:val="28"/>
        </w:rPr>
        <w:t>№</w:t>
      </w:r>
      <w:r w:rsidR="00672F8B">
        <w:rPr>
          <w:rFonts w:ascii="Times New Roman" w:hAnsi="Times New Roman" w:cs="Times New Roman"/>
          <w:sz w:val="28"/>
          <w:szCs w:val="28"/>
        </w:rPr>
        <w:t xml:space="preserve"> 161</w:t>
      </w:r>
      <w:r w:rsidR="00002302" w:rsidRPr="007E2549">
        <w:rPr>
          <w:rFonts w:ascii="Times New Roman" w:hAnsi="Times New Roman" w:cs="Times New Roman"/>
          <w:sz w:val="28"/>
          <w:szCs w:val="28"/>
        </w:rPr>
        <w:t xml:space="preserve"> «Об утверждении  Положения о муниципальном земельном контроле</w:t>
      </w:r>
      <w:r w:rsidR="00002302">
        <w:rPr>
          <w:rFonts w:ascii="Times New Roman" w:hAnsi="Times New Roman" w:cs="Times New Roman"/>
          <w:sz w:val="28"/>
          <w:szCs w:val="28"/>
        </w:rPr>
        <w:t xml:space="preserve"> </w:t>
      </w:r>
      <w:r w:rsidR="00002302" w:rsidRPr="007E2549">
        <w:rPr>
          <w:rFonts w:ascii="Times New Roman" w:hAnsi="Times New Roman" w:cs="Times New Roman"/>
          <w:sz w:val="28"/>
          <w:szCs w:val="28"/>
        </w:rPr>
        <w:t>на территории Пеновского муниципального округа Тверской области»</w:t>
      </w:r>
      <w:r w:rsidR="00002302">
        <w:rPr>
          <w:rFonts w:ascii="Times New Roman" w:hAnsi="Times New Roman" w:cs="Times New Roman"/>
          <w:sz w:val="28"/>
          <w:szCs w:val="28"/>
        </w:rPr>
        <w:t xml:space="preserve"> - Приложением 2 (прилагается).</w:t>
      </w:r>
    </w:p>
    <w:p w14:paraId="4F3834DD" w14:textId="463569C8" w:rsidR="0048524A" w:rsidRPr="00685C10" w:rsidRDefault="009D5B8D" w:rsidP="009D5B8D">
      <w:pPr>
        <w:tabs>
          <w:tab w:val="left" w:pos="567"/>
          <w:tab w:val="center" w:pos="4677"/>
        </w:tabs>
        <w:spacing w:after="0"/>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685C10" w:rsidRPr="00685C10">
        <w:rPr>
          <w:rFonts w:ascii="Times New Roman" w:hAnsi="Times New Roman" w:cs="Times New Roman"/>
          <w:color w:val="000000"/>
          <w:sz w:val="28"/>
          <w:szCs w:val="28"/>
        </w:rPr>
        <w:t xml:space="preserve">2. Настоящее решение вступает в силу с момента </w:t>
      </w:r>
      <w:r w:rsidR="00CD67BA">
        <w:rPr>
          <w:rFonts w:ascii="Times New Roman" w:hAnsi="Times New Roman" w:cs="Times New Roman"/>
          <w:color w:val="000000"/>
          <w:sz w:val="28"/>
          <w:szCs w:val="28"/>
        </w:rPr>
        <w:t xml:space="preserve">опубликования в газете «Звезда», </w:t>
      </w:r>
      <w:r w:rsidR="00685C10" w:rsidRPr="00685C10">
        <w:rPr>
          <w:rFonts w:ascii="Times New Roman" w:hAnsi="Times New Roman" w:cs="Times New Roman"/>
          <w:color w:val="000000"/>
          <w:sz w:val="28"/>
          <w:szCs w:val="28"/>
        </w:rPr>
        <w:t>подлежит размещению на официальном сайте Администрации Пеновского муниципального округа Тверской области в информационно-телекоммуникационной сети «Интернет</w:t>
      </w:r>
      <w:r w:rsidR="001D00A2">
        <w:rPr>
          <w:rFonts w:ascii="Times New Roman" w:hAnsi="Times New Roman" w:cs="Times New Roman"/>
          <w:color w:val="000000"/>
          <w:sz w:val="28"/>
          <w:szCs w:val="28"/>
        </w:rPr>
        <w:t>».</w:t>
      </w:r>
    </w:p>
    <w:p w14:paraId="4F3834DE" w14:textId="77777777" w:rsidR="00685C10" w:rsidRDefault="00685C10" w:rsidP="0048524A">
      <w:pPr>
        <w:tabs>
          <w:tab w:val="center" w:pos="4677"/>
          <w:tab w:val="left" w:pos="7874"/>
        </w:tabs>
        <w:spacing w:after="0"/>
        <w:rPr>
          <w:rFonts w:ascii="Times New Roman" w:hAnsi="Times New Roman" w:cs="Times New Roman"/>
          <w:sz w:val="28"/>
          <w:szCs w:val="28"/>
        </w:rPr>
      </w:pPr>
    </w:p>
    <w:p w14:paraId="4F3834DF" w14:textId="77777777" w:rsidR="007E2549" w:rsidRDefault="00685C10" w:rsidP="00685C10">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14:paraId="4F3834E0" w14:textId="77777777" w:rsidR="00685C10" w:rsidRDefault="00685C10" w:rsidP="00685C10">
      <w:pPr>
        <w:tabs>
          <w:tab w:val="left" w:pos="7633"/>
        </w:tabs>
        <w:spacing w:after="0"/>
        <w:rPr>
          <w:rFonts w:ascii="Times New Roman" w:hAnsi="Times New Roman" w:cs="Times New Roman"/>
          <w:sz w:val="28"/>
          <w:szCs w:val="28"/>
        </w:rPr>
      </w:pPr>
      <w:r>
        <w:rPr>
          <w:rFonts w:ascii="Times New Roman" w:hAnsi="Times New Roman" w:cs="Times New Roman"/>
          <w:sz w:val="28"/>
          <w:szCs w:val="28"/>
        </w:rPr>
        <w:t>Пеновского муниципального округа                                          И.П. Степанова</w:t>
      </w:r>
    </w:p>
    <w:p w14:paraId="4F3834E1" w14:textId="77777777" w:rsidR="00685C10" w:rsidRDefault="00685C10" w:rsidP="00685C10">
      <w:pPr>
        <w:rPr>
          <w:rFonts w:ascii="Times New Roman" w:hAnsi="Times New Roman" w:cs="Times New Roman"/>
          <w:sz w:val="28"/>
          <w:szCs w:val="28"/>
        </w:rPr>
      </w:pPr>
    </w:p>
    <w:p w14:paraId="4F3834E2" w14:textId="77777777" w:rsidR="00685C10" w:rsidRDefault="00685C10" w:rsidP="00685C10">
      <w:pPr>
        <w:tabs>
          <w:tab w:val="left" w:pos="7441"/>
        </w:tabs>
        <w:rPr>
          <w:rFonts w:ascii="Times New Roman" w:hAnsi="Times New Roman" w:cs="Times New Roman"/>
          <w:sz w:val="28"/>
          <w:szCs w:val="28"/>
        </w:rPr>
      </w:pPr>
      <w:r>
        <w:rPr>
          <w:rFonts w:ascii="Times New Roman" w:hAnsi="Times New Roman" w:cs="Times New Roman"/>
          <w:sz w:val="28"/>
          <w:szCs w:val="28"/>
        </w:rPr>
        <w:t>Глава Пеновского муниципального округа                                В.Ф. Морозов</w:t>
      </w:r>
    </w:p>
    <w:p w14:paraId="2BAC2532" w14:textId="77777777" w:rsidR="00635F97" w:rsidRDefault="00635F97">
      <w:pPr>
        <w:rPr>
          <w:rFonts w:ascii="Times New Roman" w:hAnsi="Times New Roman" w:cs="Times New Roman"/>
          <w:sz w:val="26"/>
          <w:szCs w:val="26"/>
        </w:rPr>
      </w:pPr>
      <w:r>
        <w:rPr>
          <w:rFonts w:ascii="Times New Roman" w:hAnsi="Times New Roman" w:cs="Times New Roman"/>
          <w:sz w:val="26"/>
          <w:szCs w:val="26"/>
        </w:rPr>
        <w:br w:type="page"/>
      </w:r>
    </w:p>
    <w:p w14:paraId="4F3834E3" w14:textId="721AC71F" w:rsidR="00002302" w:rsidRPr="00BC324F" w:rsidRDefault="00002302" w:rsidP="00002302">
      <w:pPr>
        <w:spacing w:after="0" w:line="240" w:lineRule="auto"/>
        <w:ind w:left="4536"/>
        <w:jc w:val="right"/>
        <w:rPr>
          <w:rFonts w:ascii="Times New Roman" w:hAnsi="Times New Roman" w:cs="Times New Roman"/>
          <w:sz w:val="26"/>
          <w:szCs w:val="26"/>
        </w:rPr>
      </w:pPr>
      <w:r w:rsidRPr="00BC324F">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2</w:t>
      </w:r>
    </w:p>
    <w:p w14:paraId="4F3834E4" w14:textId="77777777" w:rsidR="00002302" w:rsidRPr="00AF237B" w:rsidRDefault="00002302" w:rsidP="00002302">
      <w:pPr>
        <w:spacing w:after="0" w:line="240" w:lineRule="auto"/>
        <w:jc w:val="right"/>
        <w:rPr>
          <w:rFonts w:ascii="Times New Roman" w:eastAsia="Times New Roman" w:hAnsi="Times New Roman" w:cs="Times New Roman"/>
          <w:sz w:val="26"/>
          <w:szCs w:val="26"/>
        </w:rPr>
      </w:pPr>
      <w:r>
        <w:rPr>
          <w:rFonts w:ascii="Times New Roman" w:hAnsi="Times New Roman" w:cs="Times New Roman"/>
          <w:sz w:val="26"/>
          <w:szCs w:val="26"/>
        </w:rPr>
        <w:t>к</w:t>
      </w:r>
      <w:r w:rsidRPr="00AF237B">
        <w:rPr>
          <w:rFonts w:ascii="Times New Roman" w:eastAsia="Times New Roman" w:hAnsi="Times New Roman" w:cs="Times New Roman"/>
          <w:sz w:val="26"/>
          <w:szCs w:val="26"/>
        </w:rPr>
        <w:t xml:space="preserve"> Положени</w:t>
      </w:r>
      <w:r>
        <w:rPr>
          <w:rFonts w:ascii="Times New Roman" w:eastAsia="Times New Roman" w:hAnsi="Times New Roman" w:cs="Times New Roman"/>
          <w:sz w:val="26"/>
          <w:szCs w:val="26"/>
        </w:rPr>
        <w:t>ю</w:t>
      </w:r>
      <w:r w:rsidRPr="00AF237B">
        <w:rPr>
          <w:rFonts w:ascii="Times New Roman" w:eastAsia="Times New Roman" w:hAnsi="Times New Roman" w:cs="Times New Roman"/>
          <w:sz w:val="26"/>
          <w:szCs w:val="26"/>
        </w:rPr>
        <w:t xml:space="preserve"> о</w:t>
      </w:r>
    </w:p>
    <w:p w14:paraId="4F3834E5" w14:textId="77777777" w:rsidR="00002302" w:rsidRPr="00AF237B" w:rsidRDefault="00002302" w:rsidP="00002302">
      <w:pPr>
        <w:spacing w:after="0" w:line="240" w:lineRule="auto"/>
        <w:jc w:val="right"/>
        <w:rPr>
          <w:rFonts w:ascii="Times New Roman" w:eastAsia="Times New Roman" w:hAnsi="Times New Roman" w:cs="Times New Roman"/>
          <w:sz w:val="26"/>
          <w:szCs w:val="26"/>
        </w:rPr>
      </w:pPr>
      <w:r w:rsidRPr="00AF237B">
        <w:rPr>
          <w:rFonts w:ascii="Times New Roman" w:eastAsia="Times New Roman" w:hAnsi="Times New Roman" w:cs="Times New Roman"/>
          <w:sz w:val="26"/>
          <w:szCs w:val="26"/>
        </w:rPr>
        <w:t>муниципальном земельном контроле</w:t>
      </w:r>
    </w:p>
    <w:p w14:paraId="4F3834E6" w14:textId="77777777" w:rsidR="00002302" w:rsidRDefault="00002302" w:rsidP="00002302">
      <w:pPr>
        <w:spacing w:after="0" w:line="240" w:lineRule="auto"/>
        <w:jc w:val="right"/>
        <w:rPr>
          <w:rFonts w:ascii="Times New Roman" w:hAnsi="Times New Roman" w:cs="Times New Roman"/>
          <w:bCs/>
          <w:color w:val="000000"/>
          <w:sz w:val="26"/>
          <w:szCs w:val="26"/>
        </w:rPr>
      </w:pPr>
      <w:r w:rsidRPr="00AF237B">
        <w:rPr>
          <w:rFonts w:ascii="Times New Roman" w:eastAsia="Times New Roman" w:hAnsi="Times New Roman" w:cs="Times New Roman"/>
          <w:sz w:val="26"/>
          <w:szCs w:val="26"/>
        </w:rPr>
        <w:t xml:space="preserve">на территории </w:t>
      </w:r>
      <w:r w:rsidRPr="00002302">
        <w:rPr>
          <w:rFonts w:ascii="Times New Roman" w:hAnsi="Times New Roman" w:cs="Times New Roman"/>
          <w:bCs/>
          <w:sz w:val="26"/>
          <w:szCs w:val="26"/>
        </w:rPr>
        <w:t xml:space="preserve">Пеновского </w:t>
      </w:r>
      <w:r w:rsidRPr="00AF237B">
        <w:rPr>
          <w:rFonts w:ascii="Times New Roman" w:hAnsi="Times New Roman" w:cs="Times New Roman"/>
          <w:bCs/>
          <w:color w:val="000000"/>
          <w:sz w:val="26"/>
          <w:szCs w:val="26"/>
        </w:rPr>
        <w:t>муниципальн</w:t>
      </w:r>
      <w:r>
        <w:rPr>
          <w:rFonts w:ascii="Times New Roman" w:hAnsi="Times New Roman" w:cs="Times New Roman"/>
          <w:bCs/>
          <w:color w:val="000000"/>
          <w:sz w:val="26"/>
          <w:szCs w:val="26"/>
        </w:rPr>
        <w:t>ого</w:t>
      </w:r>
      <w:r w:rsidRPr="00AF237B">
        <w:rPr>
          <w:rFonts w:ascii="Times New Roman" w:hAnsi="Times New Roman" w:cs="Times New Roman"/>
          <w:bCs/>
          <w:color w:val="000000"/>
          <w:sz w:val="26"/>
          <w:szCs w:val="26"/>
        </w:rPr>
        <w:t xml:space="preserve"> округ</w:t>
      </w:r>
      <w:r>
        <w:rPr>
          <w:rFonts w:ascii="Times New Roman" w:hAnsi="Times New Roman" w:cs="Times New Roman"/>
          <w:bCs/>
          <w:color w:val="000000"/>
          <w:sz w:val="26"/>
          <w:szCs w:val="26"/>
        </w:rPr>
        <w:t>а</w:t>
      </w:r>
    </w:p>
    <w:p w14:paraId="4F3834E7" w14:textId="77777777" w:rsidR="00002302" w:rsidRPr="00AF237B" w:rsidRDefault="00002302" w:rsidP="00002302">
      <w:pPr>
        <w:spacing w:after="0" w:line="240" w:lineRule="auto"/>
        <w:jc w:val="right"/>
        <w:rPr>
          <w:rFonts w:ascii="Times New Roman" w:hAnsi="Times New Roman" w:cs="Times New Roman"/>
          <w:color w:val="000000"/>
          <w:sz w:val="26"/>
          <w:szCs w:val="26"/>
        </w:rPr>
      </w:pPr>
      <w:r w:rsidRPr="00AF237B">
        <w:rPr>
          <w:rFonts w:ascii="Times New Roman" w:hAnsi="Times New Roman" w:cs="Times New Roman"/>
          <w:bCs/>
          <w:color w:val="000000"/>
          <w:sz w:val="26"/>
          <w:szCs w:val="26"/>
        </w:rPr>
        <w:t xml:space="preserve"> Тверской области</w:t>
      </w:r>
      <w:r>
        <w:rPr>
          <w:rFonts w:ascii="Times New Roman" w:hAnsi="Times New Roman" w:cs="Times New Roman"/>
          <w:bCs/>
          <w:color w:val="000000"/>
          <w:sz w:val="26"/>
          <w:szCs w:val="26"/>
        </w:rPr>
        <w:t>»</w:t>
      </w:r>
    </w:p>
    <w:p w14:paraId="4F3834E8" w14:textId="77777777" w:rsidR="00F6312C" w:rsidRPr="002310FF" w:rsidRDefault="00F6312C" w:rsidP="00002302">
      <w:pPr>
        <w:shd w:val="clear" w:color="auto" w:fill="FFFFFF"/>
        <w:spacing w:after="0" w:line="240" w:lineRule="auto"/>
        <w:jc w:val="right"/>
        <w:textAlignment w:val="baseline"/>
        <w:rPr>
          <w:sz w:val="28"/>
          <w:szCs w:val="28"/>
        </w:rPr>
      </w:pPr>
    </w:p>
    <w:p w14:paraId="4F3834E9" w14:textId="77777777" w:rsidR="00F6312C" w:rsidRPr="007C245D" w:rsidRDefault="00F6312C" w:rsidP="00F6312C">
      <w:pPr>
        <w:pStyle w:val="a9"/>
        <w:spacing w:before="0" w:beforeAutospacing="0" w:after="0" w:afterAutospacing="0"/>
        <w:jc w:val="center"/>
        <w:rPr>
          <w:b/>
          <w:color w:val="000000"/>
          <w:sz w:val="27"/>
          <w:szCs w:val="27"/>
        </w:rPr>
      </w:pPr>
      <w:r w:rsidRPr="007C245D">
        <w:rPr>
          <w:b/>
          <w:color w:val="000000"/>
          <w:sz w:val="27"/>
          <w:szCs w:val="27"/>
        </w:rPr>
        <w:t>ПЕРЕЧЕНЬ</w:t>
      </w:r>
    </w:p>
    <w:p w14:paraId="4F3834EA" w14:textId="77777777" w:rsidR="00F6312C" w:rsidRDefault="00F6312C" w:rsidP="00F6312C">
      <w:pPr>
        <w:pStyle w:val="a9"/>
        <w:spacing w:before="0" w:beforeAutospacing="0" w:after="0" w:afterAutospacing="0"/>
        <w:jc w:val="center"/>
        <w:rPr>
          <w:b/>
          <w:color w:val="000000"/>
          <w:sz w:val="27"/>
          <w:szCs w:val="27"/>
        </w:rPr>
      </w:pPr>
      <w:r w:rsidRPr="007C245D">
        <w:rPr>
          <w:b/>
          <w:color w:val="000000"/>
          <w:sz w:val="27"/>
          <w:szCs w:val="27"/>
        </w:rPr>
        <w:t>индикаторов риска нарушения обязательных требований</w:t>
      </w:r>
      <w:r>
        <w:rPr>
          <w:b/>
          <w:color w:val="000000"/>
          <w:sz w:val="27"/>
          <w:szCs w:val="27"/>
        </w:rPr>
        <w:t xml:space="preserve"> </w:t>
      </w:r>
      <w:r w:rsidRPr="007C245D">
        <w:rPr>
          <w:b/>
          <w:color w:val="000000"/>
          <w:sz w:val="27"/>
          <w:szCs w:val="27"/>
        </w:rPr>
        <w:t>при осуществлении муниципального земельного</w:t>
      </w:r>
      <w:r>
        <w:rPr>
          <w:b/>
          <w:color w:val="000000"/>
          <w:sz w:val="27"/>
          <w:szCs w:val="27"/>
        </w:rPr>
        <w:t xml:space="preserve"> </w:t>
      </w:r>
      <w:r w:rsidRPr="007C245D">
        <w:rPr>
          <w:b/>
          <w:color w:val="000000"/>
          <w:sz w:val="27"/>
          <w:szCs w:val="27"/>
        </w:rPr>
        <w:t xml:space="preserve">контроля на территории </w:t>
      </w:r>
      <w:r>
        <w:rPr>
          <w:b/>
          <w:color w:val="000000"/>
          <w:sz w:val="27"/>
          <w:szCs w:val="27"/>
        </w:rPr>
        <w:t xml:space="preserve">Пеновского </w:t>
      </w:r>
      <w:r w:rsidRPr="007C245D">
        <w:rPr>
          <w:b/>
          <w:color w:val="000000"/>
          <w:sz w:val="27"/>
          <w:szCs w:val="27"/>
        </w:rPr>
        <w:t>муниципального округа Тверской области</w:t>
      </w:r>
    </w:p>
    <w:p w14:paraId="4F3834EB" w14:textId="77777777" w:rsidR="00F6312C" w:rsidRDefault="00F6312C" w:rsidP="00F6312C">
      <w:pPr>
        <w:pStyle w:val="a9"/>
        <w:spacing w:before="0" w:beforeAutospacing="0" w:after="0" w:afterAutospacing="0"/>
        <w:jc w:val="center"/>
        <w:rPr>
          <w:color w:val="000000"/>
          <w:sz w:val="27"/>
          <w:szCs w:val="27"/>
        </w:rPr>
      </w:pPr>
    </w:p>
    <w:p w14:paraId="4F3834EC" w14:textId="77777777" w:rsidR="00F6312C" w:rsidRPr="007C245D" w:rsidRDefault="00F6312C" w:rsidP="00F6312C">
      <w:pPr>
        <w:pStyle w:val="a9"/>
        <w:spacing w:before="0" w:beforeAutospacing="0" w:after="0" w:afterAutospacing="0"/>
        <w:ind w:firstLine="709"/>
        <w:jc w:val="both"/>
        <w:rPr>
          <w:color w:val="000000"/>
          <w:sz w:val="28"/>
          <w:szCs w:val="28"/>
        </w:rPr>
      </w:pPr>
      <w:r w:rsidRPr="007C245D">
        <w:rPr>
          <w:color w:val="000000"/>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F3834ED" w14:textId="77777777" w:rsidR="00F6312C" w:rsidRPr="007C245D" w:rsidRDefault="00F6312C" w:rsidP="00F6312C">
      <w:pPr>
        <w:pStyle w:val="a9"/>
        <w:spacing w:before="0" w:beforeAutospacing="0" w:after="0" w:afterAutospacing="0"/>
        <w:ind w:firstLine="709"/>
        <w:jc w:val="both"/>
        <w:rPr>
          <w:color w:val="000000"/>
          <w:sz w:val="28"/>
          <w:szCs w:val="28"/>
        </w:rPr>
      </w:pPr>
      <w:r w:rsidRPr="007C245D">
        <w:rPr>
          <w:color w:val="000000"/>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4F3834EE" w14:textId="77777777" w:rsidR="00F6312C" w:rsidRPr="007C245D" w:rsidRDefault="00F6312C" w:rsidP="00F6312C">
      <w:pPr>
        <w:pStyle w:val="a9"/>
        <w:spacing w:before="0" w:beforeAutospacing="0" w:after="0" w:afterAutospacing="0"/>
        <w:ind w:firstLine="709"/>
        <w:jc w:val="both"/>
        <w:rPr>
          <w:color w:val="000000"/>
          <w:sz w:val="28"/>
          <w:szCs w:val="28"/>
        </w:rPr>
      </w:pPr>
      <w:r w:rsidRPr="007C245D">
        <w:rPr>
          <w:color w:val="000000"/>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4F3834EF" w14:textId="77777777" w:rsidR="00F6312C" w:rsidRPr="007C245D" w:rsidRDefault="00F6312C" w:rsidP="00F6312C">
      <w:pPr>
        <w:pStyle w:val="a9"/>
        <w:spacing w:before="0" w:beforeAutospacing="0" w:after="0" w:afterAutospacing="0"/>
        <w:ind w:firstLine="709"/>
        <w:jc w:val="both"/>
        <w:rPr>
          <w:color w:val="000000"/>
          <w:sz w:val="28"/>
          <w:szCs w:val="28"/>
        </w:rPr>
      </w:pPr>
      <w:r w:rsidRPr="007C245D">
        <w:rPr>
          <w:color w:val="000000"/>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3834F0" w14:textId="77777777" w:rsidR="00F6312C" w:rsidRPr="007C245D" w:rsidRDefault="00F6312C" w:rsidP="00F6312C">
      <w:pPr>
        <w:pStyle w:val="a9"/>
        <w:spacing w:before="0" w:beforeAutospacing="0" w:after="0" w:afterAutospacing="0"/>
        <w:ind w:firstLine="709"/>
        <w:jc w:val="both"/>
        <w:rPr>
          <w:color w:val="000000"/>
          <w:sz w:val="28"/>
          <w:szCs w:val="28"/>
        </w:rPr>
      </w:pPr>
      <w:r w:rsidRPr="007C245D">
        <w:rPr>
          <w:color w:val="000000"/>
          <w:sz w:val="28"/>
          <w:szCs w:val="28"/>
        </w:rPr>
        <w:t>Все внеплановые контрольные мероприятия могут проводиться только после согласования с органами прокуратуры.</w:t>
      </w:r>
    </w:p>
    <w:p w14:paraId="4F3834F1" w14:textId="77777777" w:rsidR="00F6312C" w:rsidRPr="007C245D" w:rsidRDefault="00F6312C" w:rsidP="00F6312C">
      <w:pPr>
        <w:pStyle w:val="a9"/>
        <w:spacing w:before="0" w:beforeAutospacing="0" w:after="0" w:afterAutospacing="0"/>
        <w:ind w:firstLine="709"/>
        <w:jc w:val="both"/>
        <w:rPr>
          <w:color w:val="000000"/>
          <w:sz w:val="28"/>
          <w:szCs w:val="28"/>
        </w:rPr>
      </w:pPr>
      <w:r w:rsidRPr="007C245D">
        <w:rPr>
          <w:color w:val="000000"/>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постановлением.</w:t>
      </w:r>
    </w:p>
    <w:p w14:paraId="4F3834F2" w14:textId="77777777" w:rsidR="00F6312C" w:rsidRDefault="00F6312C" w:rsidP="00F6312C">
      <w:pPr>
        <w:pStyle w:val="a9"/>
        <w:spacing w:before="0" w:beforeAutospacing="0" w:after="0" w:afterAutospacing="0"/>
        <w:ind w:firstLine="709"/>
        <w:jc w:val="both"/>
        <w:rPr>
          <w:color w:val="000000"/>
          <w:sz w:val="27"/>
          <w:szCs w:val="27"/>
        </w:rPr>
      </w:pPr>
    </w:p>
    <w:p w14:paraId="4F3834F3" w14:textId="77777777" w:rsidR="00F6312C" w:rsidRPr="005A3991" w:rsidRDefault="00F6312C" w:rsidP="00F6312C">
      <w:pPr>
        <w:pStyle w:val="a9"/>
        <w:spacing w:before="0" w:beforeAutospacing="0" w:after="0" w:afterAutospacing="0"/>
        <w:jc w:val="center"/>
        <w:rPr>
          <w:b/>
          <w:color w:val="000000"/>
          <w:sz w:val="28"/>
          <w:szCs w:val="28"/>
        </w:rPr>
      </w:pPr>
      <w:r w:rsidRPr="005A3991">
        <w:rPr>
          <w:b/>
          <w:color w:val="000000"/>
          <w:sz w:val="28"/>
          <w:szCs w:val="28"/>
        </w:rPr>
        <w:t>Индикаторы риска нарушения обязательных требований,</w:t>
      </w:r>
    </w:p>
    <w:p w14:paraId="4F3834F4" w14:textId="77777777" w:rsidR="00F6312C" w:rsidRPr="005A3991" w:rsidRDefault="00F6312C" w:rsidP="00F6312C">
      <w:pPr>
        <w:pStyle w:val="a9"/>
        <w:spacing w:before="0" w:beforeAutospacing="0" w:after="0" w:afterAutospacing="0"/>
        <w:jc w:val="center"/>
        <w:rPr>
          <w:b/>
          <w:color w:val="000000"/>
          <w:sz w:val="28"/>
          <w:szCs w:val="28"/>
        </w:rPr>
      </w:pPr>
      <w:r w:rsidRPr="005A3991">
        <w:rPr>
          <w:b/>
          <w:color w:val="000000"/>
          <w:sz w:val="28"/>
          <w:szCs w:val="28"/>
        </w:rPr>
        <w:t>используемых для определения необходимости проведения внеплановой проверки при осуществлении муниципального земельного контроля</w:t>
      </w:r>
    </w:p>
    <w:p w14:paraId="4F3834F5" w14:textId="77777777" w:rsidR="00F6312C" w:rsidRPr="007C245D" w:rsidRDefault="00F6312C" w:rsidP="00F6312C">
      <w:pPr>
        <w:pStyle w:val="a9"/>
        <w:spacing w:before="0" w:beforeAutospacing="0" w:after="0" w:afterAutospacing="0"/>
        <w:jc w:val="center"/>
        <w:rPr>
          <w:b/>
          <w:color w:val="000000"/>
          <w:sz w:val="27"/>
          <w:szCs w:val="27"/>
        </w:rPr>
      </w:pPr>
    </w:p>
    <w:p w14:paraId="4F3834F6" w14:textId="77777777" w:rsidR="00F6312C" w:rsidRPr="007C245D" w:rsidRDefault="00F6312C" w:rsidP="00F6312C">
      <w:pPr>
        <w:pStyle w:val="a9"/>
        <w:spacing w:before="0" w:beforeAutospacing="0" w:after="0" w:afterAutospacing="0"/>
        <w:ind w:firstLine="708"/>
        <w:jc w:val="both"/>
        <w:rPr>
          <w:color w:val="000000"/>
          <w:sz w:val="28"/>
          <w:szCs w:val="28"/>
        </w:rPr>
      </w:pPr>
      <w:r w:rsidRPr="007C245D">
        <w:rPr>
          <w:color w:val="000000"/>
          <w:sz w:val="28"/>
          <w:szCs w:val="28"/>
        </w:rPr>
        <w:t>1.</w:t>
      </w:r>
      <w:r>
        <w:rPr>
          <w:color w:val="000000"/>
          <w:sz w:val="28"/>
          <w:szCs w:val="28"/>
        </w:rPr>
        <w:t xml:space="preserve"> </w:t>
      </w:r>
      <w:r w:rsidRPr="007C245D">
        <w:rPr>
          <w:color w:val="000000"/>
          <w:sz w:val="28"/>
          <w:szCs w:val="28"/>
        </w:rPr>
        <w:t xml:space="preserve">Несоответствие площади используемого юридическим лицом, индивидуальным предпринимателем, гражданином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w:t>
      </w:r>
      <w:r w:rsidRPr="007C245D">
        <w:rPr>
          <w:color w:val="000000"/>
          <w:sz w:val="28"/>
          <w:szCs w:val="28"/>
        </w:rPr>
        <w:lastRenderedPageBreak/>
        <w:t>гражданином площади земельного участка, сведения о которой содержатся в Едином государственном реестре недвижимости.</w:t>
      </w:r>
    </w:p>
    <w:p w14:paraId="4F3834F7" w14:textId="77777777" w:rsidR="00F6312C" w:rsidRPr="007C245D" w:rsidRDefault="00F6312C" w:rsidP="00F6312C">
      <w:pPr>
        <w:pStyle w:val="a9"/>
        <w:spacing w:before="0" w:beforeAutospacing="0" w:after="0" w:afterAutospacing="0"/>
        <w:ind w:firstLine="708"/>
        <w:jc w:val="both"/>
        <w:rPr>
          <w:color w:val="000000"/>
          <w:sz w:val="28"/>
          <w:szCs w:val="28"/>
        </w:rPr>
      </w:pPr>
      <w:r w:rsidRPr="00C11BAD">
        <w:rPr>
          <w:color w:val="000000"/>
          <w:sz w:val="28"/>
          <w:szCs w:val="28"/>
        </w:rPr>
        <w:t>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квадратической погрешности) определения координат характерных точек границ земельных участков.</w:t>
      </w:r>
    </w:p>
    <w:p w14:paraId="4F3834F8" w14:textId="77777777" w:rsidR="00F6312C" w:rsidRPr="007C245D" w:rsidRDefault="00F6312C" w:rsidP="00F6312C">
      <w:pPr>
        <w:pStyle w:val="a9"/>
        <w:spacing w:before="0" w:beforeAutospacing="0" w:after="0" w:afterAutospacing="0"/>
        <w:ind w:firstLine="708"/>
        <w:jc w:val="both"/>
        <w:rPr>
          <w:color w:val="000000"/>
          <w:sz w:val="28"/>
          <w:szCs w:val="28"/>
        </w:rPr>
      </w:pPr>
      <w:r w:rsidRPr="007C245D">
        <w:rPr>
          <w:color w:val="000000"/>
          <w:sz w:val="28"/>
          <w:szCs w:val="28"/>
        </w:rPr>
        <w:t>3. Несоответствие использования юридическим лицом, индивидуальным предпринимателем, гражданином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4F3834F9" w14:textId="77777777" w:rsidR="00F6312C" w:rsidRPr="00C11BAD" w:rsidRDefault="00F6312C" w:rsidP="00F6312C">
      <w:pPr>
        <w:pStyle w:val="a9"/>
        <w:spacing w:before="0" w:beforeAutospacing="0" w:after="0" w:afterAutospacing="0"/>
        <w:ind w:firstLine="708"/>
        <w:jc w:val="both"/>
        <w:rPr>
          <w:color w:val="000000"/>
          <w:sz w:val="28"/>
          <w:szCs w:val="28"/>
        </w:rPr>
      </w:pPr>
      <w:r w:rsidRPr="00C11BAD">
        <w:rPr>
          <w:color w:val="000000"/>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w:t>
      </w:r>
      <w:r w:rsidR="00C11BAD" w:rsidRPr="00C11BAD">
        <w:rPr>
          <w:color w:val="000000"/>
          <w:sz w:val="28"/>
          <w:szCs w:val="28"/>
        </w:rPr>
        <w:t>гражданином</w:t>
      </w:r>
      <w:r w:rsidR="00C11BAD">
        <w:rPr>
          <w:color w:val="000000"/>
          <w:sz w:val="28"/>
          <w:szCs w:val="28"/>
        </w:rPr>
        <w:t xml:space="preserve">, </w:t>
      </w:r>
      <w:r w:rsidR="00C11BAD" w:rsidRPr="00C11BAD">
        <w:rPr>
          <w:color w:val="000000"/>
          <w:sz w:val="28"/>
          <w:szCs w:val="28"/>
        </w:rPr>
        <w:t xml:space="preserve"> </w:t>
      </w:r>
      <w:r w:rsidRPr="00C11BAD">
        <w:rPr>
          <w:color w:val="000000"/>
          <w:sz w:val="28"/>
          <w:szCs w:val="28"/>
        </w:rPr>
        <w:t>в случае если обязанность по использованию такого земельного участка в течение установленного срока предусмотрена федеральным законом.</w:t>
      </w:r>
    </w:p>
    <w:p w14:paraId="4F3834FA" w14:textId="77777777" w:rsidR="00F6312C" w:rsidRPr="00611A19" w:rsidRDefault="00F6312C" w:rsidP="00F6312C">
      <w:pPr>
        <w:ind w:firstLine="708"/>
        <w:jc w:val="both"/>
        <w:rPr>
          <w:rFonts w:ascii="Times New Roman" w:hAnsi="Times New Roman"/>
          <w:color w:val="000000"/>
          <w:sz w:val="28"/>
          <w:szCs w:val="28"/>
        </w:rPr>
      </w:pPr>
      <w:r w:rsidRPr="00C11BAD">
        <w:rPr>
          <w:rFonts w:ascii="Times New Roman" w:hAnsi="Times New Roman"/>
          <w:color w:val="000000"/>
          <w:sz w:val="28"/>
          <w:szCs w:val="28"/>
        </w:rPr>
        <w:t>5. Невыполнение обязательных требований к оформлению документов, являющихся основанием для использования земельных участков.</w:t>
      </w:r>
    </w:p>
    <w:p w14:paraId="4F3834FB" w14:textId="77777777" w:rsidR="00F6312C" w:rsidRPr="00611A19" w:rsidRDefault="00F6312C" w:rsidP="00F6312C">
      <w:pPr>
        <w:ind w:firstLine="708"/>
        <w:jc w:val="both"/>
        <w:rPr>
          <w:rFonts w:ascii="Times New Roman" w:hAnsi="Times New Roman"/>
          <w:color w:val="000000"/>
          <w:sz w:val="28"/>
          <w:szCs w:val="28"/>
        </w:rPr>
      </w:pPr>
      <w:r w:rsidRPr="007C245D">
        <w:rPr>
          <w:rFonts w:ascii="Times New Roman" w:hAnsi="Times New Roman"/>
          <w:color w:val="000000"/>
          <w:sz w:val="28"/>
          <w:szCs w:val="28"/>
        </w:rPr>
        <w:t>6</w:t>
      </w:r>
      <w:r w:rsidRPr="00611A19">
        <w:rPr>
          <w:rFonts w:ascii="Times New Roman" w:hAnsi="Times New Roman"/>
          <w:color w:val="000000"/>
          <w:sz w:val="28"/>
          <w:szCs w:val="28"/>
        </w:rPr>
        <w:t>.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4F3834FC" w14:textId="77777777" w:rsidR="00F6312C" w:rsidRPr="00372C2C" w:rsidRDefault="00F6312C" w:rsidP="00F6312C">
      <w:pPr>
        <w:ind w:firstLine="708"/>
        <w:jc w:val="both"/>
        <w:rPr>
          <w:rFonts w:ascii="Times New Roman" w:hAnsi="Times New Roman"/>
          <w:color w:val="000000"/>
          <w:sz w:val="28"/>
          <w:szCs w:val="28"/>
        </w:rPr>
      </w:pPr>
      <w:r w:rsidRPr="00372C2C">
        <w:rPr>
          <w:rFonts w:ascii="Times New Roman" w:hAnsi="Times New Roman"/>
          <w:color w:val="000000"/>
          <w:sz w:val="28"/>
          <w:szCs w:val="28"/>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sectPr w:rsidR="00F6312C" w:rsidRPr="00372C2C" w:rsidSect="0000230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2936" w14:textId="77777777" w:rsidR="0069289B" w:rsidRDefault="0069289B" w:rsidP="007F75D0">
      <w:pPr>
        <w:spacing w:after="0" w:line="240" w:lineRule="auto"/>
      </w:pPr>
      <w:r>
        <w:separator/>
      </w:r>
    </w:p>
  </w:endnote>
  <w:endnote w:type="continuationSeparator" w:id="0">
    <w:p w14:paraId="4B5DB7BB" w14:textId="77777777" w:rsidR="0069289B" w:rsidRDefault="0069289B" w:rsidP="007F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D88F" w14:textId="77777777" w:rsidR="0069289B" w:rsidRDefault="0069289B" w:rsidP="007F75D0">
      <w:pPr>
        <w:spacing w:after="0" w:line="240" w:lineRule="auto"/>
      </w:pPr>
      <w:r>
        <w:separator/>
      </w:r>
    </w:p>
  </w:footnote>
  <w:footnote w:type="continuationSeparator" w:id="0">
    <w:p w14:paraId="1E31FE8B" w14:textId="77777777" w:rsidR="0069289B" w:rsidRDefault="0069289B" w:rsidP="007F7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0D0"/>
    <w:multiLevelType w:val="multilevel"/>
    <w:tmpl w:val="ABB2653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24116A17"/>
    <w:multiLevelType w:val="multilevel"/>
    <w:tmpl w:val="A16299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D23ABE"/>
    <w:multiLevelType w:val="multilevel"/>
    <w:tmpl w:val="A16299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45F533E"/>
    <w:multiLevelType w:val="multilevel"/>
    <w:tmpl w:val="56CC2802"/>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num w:numId="1" w16cid:durableId="1641307252">
    <w:abstractNumId w:val="2"/>
  </w:num>
  <w:num w:numId="2" w16cid:durableId="458768492">
    <w:abstractNumId w:val="1"/>
  </w:num>
  <w:num w:numId="3" w16cid:durableId="682365064">
    <w:abstractNumId w:val="3"/>
  </w:num>
  <w:num w:numId="4" w16cid:durableId="140352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2549"/>
    <w:rsid w:val="00002302"/>
    <w:rsid w:val="00070365"/>
    <w:rsid w:val="000A3F54"/>
    <w:rsid w:val="000F1E8E"/>
    <w:rsid w:val="0018335D"/>
    <w:rsid w:val="001938B5"/>
    <w:rsid w:val="001C426F"/>
    <w:rsid w:val="001D00A2"/>
    <w:rsid w:val="00201192"/>
    <w:rsid w:val="0022689A"/>
    <w:rsid w:val="0024317A"/>
    <w:rsid w:val="00243FE6"/>
    <w:rsid w:val="002F211C"/>
    <w:rsid w:val="00333E02"/>
    <w:rsid w:val="00397C9E"/>
    <w:rsid w:val="003E1FA9"/>
    <w:rsid w:val="00442DBB"/>
    <w:rsid w:val="0045216B"/>
    <w:rsid w:val="0048524A"/>
    <w:rsid w:val="004B731E"/>
    <w:rsid w:val="004C30A9"/>
    <w:rsid w:val="004D0F13"/>
    <w:rsid w:val="00520542"/>
    <w:rsid w:val="00635F97"/>
    <w:rsid w:val="00660BD8"/>
    <w:rsid w:val="00672F8B"/>
    <w:rsid w:val="00685C10"/>
    <w:rsid w:val="0069289B"/>
    <w:rsid w:val="006D1E84"/>
    <w:rsid w:val="006E62F3"/>
    <w:rsid w:val="007377DD"/>
    <w:rsid w:val="00764C3D"/>
    <w:rsid w:val="00782637"/>
    <w:rsid w:val="007E2549"/>
    <w:rsid w:val="007F75D0"/>
    <w:rsid w:val="00803F82"/>
    <w:rsid w:val="00810451"/>
    <w:rsid w:val="00880086"/>
    <w:rsid w:val="008E20EB"/>
    <w:rsid w:val="0091113C"/>
    <w:rsid w:val="009256D1"/>
    <w:rsid w:val="009D5B8D"/>
    <w:rsid w:val="00A841B8"/>
    <w:rsid w:val="00BA0DC2"/>
    <w:rsid w:val="00BD78D9"/>
    <w:rsid w:val="00BE6119"/>
    <w:rsid w:val="00BF5201"/>
    <w:rsid w:val="00C11BAD"/>
    <w:rsid w:val="00C31B88"/>
    <w:rsid w:val="00C54276"/>
    <w:rsid w:val="00CA60C6"/>
    <w:rsid w:val="00CC7B94"/>
    <w:rsid w:val="00CD67BA"/>
    <w:rsid w:val="00D02510"/>
    <w:rsid w:val="00D32DFE"/>
    <w:rsid w:val="00DF33F6"/>
    <w:rsid w:val="00E57765"/>
    <w:rsid w:val="00F6312C"/>
    <w:rsid w:val="00FE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34CA"/>
  <w15:docId w15:val="{DEA073A7-294C-4515-B9AF-06300365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75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5D0"/>
  </w:style>
  <w:style w:type="paragraph" w:styleId="a5">
    <w:name w:val="footer"/>
    <w:basedOn w:val="a"/>
    <w:link w:val="a6"/>
    <w:uiPriority w:val="99"/>
    <w:semiHidden/>
    <w:unhideWhenUsed/>
    <w:rsid w:val="007F75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75D0"/>
  </w:style>
  <w:style w:type="paragraph" w:styleId="a7">
    <w:name w:val="List Paragraph"/>
    <w:basedOn w:val="a"/>
    <w:uiPriority w:val="34"/>
    <w:qFormat/>
    <w:rsid w:val="007F75D0"/>
    <w:pPr>
      <w:ind w:left="720"/>
      <w:contextualSpacing/>
    </w:pPr>
  </w:style>
  <w:style w:type="character" w:styleId="a8">
    <w:name w:val="Hyperlink"/>
    <w:basedOn w:val="a0"/>
    <w:uiPriority w:val="99"/>
    <w:unhideWhenUsed/>
    <w:rsid w:val="00442DBB"/>
    <w:rPr>
      <w:color w:val="0000FF"/>
      <w:u w:val="single"/>
    </w:rPr>
  </w:style>
  <w:style w:type="paragraph" w:customStyle="1" w:styleId="formattext">
    <w:name w:val="formattext"/>
    <w:basedOn w:val="a"/>
    <w:rsid w:val="00442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1113C"/>
    <w:rPr>
      <w:rFonts w:ascii="Times New Roman" w:eastAsia="Times New Roman" w:hAnsi="Times New Roman" w:cs="Times New Roman"/>
      <w:shd w:val="clear" w:color="auto" w:fill="FFFFFF"/>
    </w:rPr>
  </w:style>
  <w:style w:type="paragraph" w:customStyle="1" w:styleId="20">
    <w:name w:val="Основной текст (2)"/>
    <w:basedOn w:val="a"/>
    <w:link w:val="2"/>
    <w:rsid w:val="0091113C"/>
    <w:pPr>
      <w:widowControl w:val="0"/>
      <w:shd w:val="clear" w:color="auto" w:fill="FFFFFF"/>
      <w:spacing w:before="480" w:after="0" w:line="0" w:lineRule="atLeast"/>
      <w:jc w:val="center"/>
    </w:pPr>
    <w:rPr>
      <w:rFonts w:ascii="Times New Roman" w:eastAsia="Times New Roman" w:hAnsi="Times New Roman" w:cs="Times New Roman"/>
    </w:rPr>
  </w:style>
  <w:style w:type="paragraph" w:styleId="a9">
    <w:name w:val="Normal (Web)"/>
    <w:basedOn w:val="a"/>
    <w:uiPriority w:val="99"/>
    <w:unhideWhenUsed/>
    <w:rsid w:val="00F631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32EAE-85FC-4A88-AB56-620EE51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Юлия Николаева</cp:lastModifiedBy>
  <cp:revision>18</cp:revision>
  <cp:lastPrinted>2023-02-17T11:51:00Z</cp:lastPrinted>
  <dcterms:created xsi:type="dcterms:W3CDTF">2023-02-15T11:24:00Z</dcterms:created>
  <dcterms:modified xsi:type="dcterms:W3CDTF">2023-03-01T13:07:00Z</dcterms:modified>
</cp:coreProperties>
</file>