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5D6">
        <w:rPr>
          <w:rFonts w:ascii="Times New Roman" w:hAnsi="Times New Roman" w:cs="Times New Roman"/>
          <w:b/>
          <w:sz w:val="32"/>
          <w:szCs w:val="32"/>
        </w:rPr>
        <w:t>Глава  Пеновского района Тверской  области</w:t>
      </w: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8025D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Администрация Пеновского района Тверской области</w:t>
      </w: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DB9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5D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37DB9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9" w:rsidRDefault="00A37DB9" w:rsidP="00A3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B9" w:rsidRPr="003B07EE" w:rsidRDefault="00BF3DC1" w:rsidP="00A3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37DB9">
        <w:rPr>
          <w:rFonts w:ascii="Times New Roman" w:hAnsi="Times New Roman" w:cs="Times New Roman"/>
          <w:b/>
          <w:sz w:val="28"/>
          <w:szCs w:val="28"/>
        </w:rPr>
        <w:t>.0</w:t>
      </w:r>
      <w:r w:rsidR="00974C6F">
        <w:rPr>
          <w:rFonts w:ascii="Times New Roman" w:hAnsi="Times New Roman" w:cs="Times New Roman"/>
          <w:b/>
          <w:sz w:val="28"/>
          <w:szCs w:val="28"/>
        </w:rPr>
        <w:t>8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.201</w:t>
      </w:r>
      <w:r w:rsidR="00A37DB9">
        <w:rPr>
          <w:rFonts w:ascii="Times New Roman" w:hAnsi="Times New Roman" w:cs="Times New Roman"/>
          <w:b/>
          <w:sz w:val="28"/>
          <w:szCs w:val="28"/>
        </w:rPr>
        <w:t>9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DB9" w:rsidRPr="003B07EE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A37DB9" w:rsidRPr="003B07EE">
        <w:rPr>
          <w:rFonts w:ascii="Times New Roman" w:hAnsi="Times New Roman" w:cs="Times New Roman"/>
          <w:b/>
          <w:sz w:val="28"/>
          <w:szCs w:val="28"/>
        </w:rPr>
        <w:t>. Пено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№</w:t>
      </w:r>
      <w:r w:rsidR="00BF0790">
        <w:rPr>
          <w:rFonts w:ascii="Times New Roman" w:hAnsi="Times New Roman" w:cs="Times New Roman"/>
          <w:b/>
          <w:sz w:val="28"/>
          <w:szCs w:val="28"/>
        </w:rPr>
        <w:t>160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-р</w:t>
      </w:r>
    </w:p>
    <w:p w:rsidR="00554301" w:rsidRDefault="00554301"/>
    <w:p w:rsid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974C6F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б утверждении </w:t>
      </w: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плана мероприятий </w:t>
      </w:r>
    </w:p>
    <w:p w:rsidR="00974C6F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40C4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по реализации </w:t>
      </w: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Соглашения №25-НП/19 </w:t>
      </w:r>
    </w:p>
    <w:p w:rsidR="00974C6F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 19.07.2019г.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между Министерством</w:t>
      </w:r>
    </w:p>
    <w:p w:rsidR="00974C6F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экономического развития Тверской области</w:t>
      </w:r>
    </w:p>
    <w:p w:rsidR="00A37DB9" w:rsidRPr="00A37DB9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и Администрацией Пеновского района</w:t>
      </w:r>
    </w:p>
    <w:p w:rsid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8B620E" w:rsidRDefault="008B620E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974C6F" w:rsidRPr="00A37DB9" w:rsidRDefault="00974C6F" w:rsidP="00974C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974C6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="00A37DB9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</w:t>
      </w:r>
      <w:r w:rsidR="00A37DB9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№25-НП/19 о взаимодействии по реализации региональных проектов Тверской области  </w:t>
      </w:r>
      <w:proofErr w:type="gramStart"/>
      <w:r w:rsidR="00A37DB9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</w:t>
      </w:r>
      <w:proofErr w:type="gramEnd"/>
      <w:r w:rsidR="00A37DB9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19.07.2019 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между Министерством экономического развития Тверской области и Администрацией Пеновского района (далее - Соглашение):</w:t>
      </w:r>
    </w:p>
    <w:p w:rsidR="00974C6F" w:rsidRDefault="00974C6F" w:rsidP="00A37D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74C6F" w:rsidRDefault="00974C6F" w:rsidP="005655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Утвердить план мероприятий («дорожную карту») по реализации   Соглашения</w:t>
      </w:r>
      <w:r w:rsidR="00565590" w:rsidRPr="00565590">
        <w:rPr>
          <w:sz w:val="26"/>
          <w:szCs w:val="26"/>
        </w:rPr>
        <w:t xml:space="preserve"> </w:t>
      </w:r>
      <w:r w:rsidR="00565590"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на 2019 (далее - Дорожная карта) (приложение)</w:t>
      </w: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;</w:t>
      </w:r>
    </w:p>
    <w:p w:rsidR="00565590" w:rsidRPr="00565590" w:rsidRDefault="00565590" w:rsidP="005655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Исполнителям,  ответственным за осуществление мероприятий согласно Дорожной карте, обеспечить реализацию Дорожной карты.</w:t>
      </w:r>
    </w:p>
    <w:p w:rsidR="00565590" w:rsidRPr="00565590" w:rsidRDefault="00565590" w:rsidP="005655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Разместить  настоящее распоряжение на официальном сайте администрации Пеновского района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;</w:t>
      </w:r>
    </w:p>
    <w:p w:rsidR="00565590" w:rsidRDefault="00565590" w:rsidP="005655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Настоящее распоряжение вступает в силу с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о дня </w:t>
      </w: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его </w:t>
      </w: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подписания.</w:t>
      </w:r>
    </w:p>
    <w:p w:rsidR="00565590" w:rsidRPr="00565590" w:rsidRDefault="00565590" w:rsidP="008B62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6559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распоряжения  оставляю за собой.</w:t>
      </w:r>
    </w:p>
    <w:p w:rsidR="00D918C7" w:rsidRPr="00D918C7" w:rsidRDefault="00D918C7" w:rsidP="008B620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Глава района                                                                             В.Ф. Морозов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4B6" w:rsidRPr="00CD42C6" w:rsidRDefault="00CF24B6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2C6">
        <w:rPr>
          <w:rFonts w:ascii="Times New Roman" w:hAnsi="Times New Roman" w:cs="Times New Roman"/>
          <w:sz w:val="24"/>
          <w:szCs w:val="24"/>
        </w:rPr>
        <w:t>Постановление завизировали:</w:t>
      </w:r>
    </w:p>
    <w:tbl>
      <w:tblPr>
        <w:tblStyle w:val="a6"/>
        <w:tblW w:w="9642" w:type="dxa"/>
        <w:tblLook w:val="01E0" w:firstRow="1" w:lastRow="1" w:firstColumn="1" w:lastColumn="1" w:noHBand="0" w:noVBand="0"/>
      </w:tblPr>
      <w:tblGrid>
        <w:gridCol w:w="1384"/>
        <w:gridCol w:w="3260"/>
        <w:gridCol w:w="2340"/>
        <w:gridCol w:w="2658"/>
      </w:tblGrid>
      <w:tr w:rsidR="00CF24B6" w:rsidRPr="00CD42C6" w:rsidTr="00CB4A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>Расшифровка подписи</w:t>
            </w:r>
          </w:p>
        </w:tc>
      </w:tr>
      <w:tr w:rsidR="00CF24B6" w:rsidRPr="00CD42C6" w:rsidTr="00CB4A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Default="00CF24B6" w:rsidP="00CF24B6">
            <w:pPr>
              <w:rPr>
                <w:bCs/>
                <w:color w:val="444444"/>
                <w:kern w:val="36"/>
                <w:sz w:val="24"/>
                <w:szCs w:val="24"/>
              </w:rPr>
            </w:pPr>
            <w:r>
              <w:rPr>
                <w:bCs/>
                <w:color w:val="444444"/>
                <w:kern w:val="36"/>
                <w:sz w:val="24"/>
                <w:szCs w:val="24"/>
              </w:rPr>
              <w:t>З</w:t>
            </w:r>
            <w:r w:rsidRPr="009D52EB">
              <w:rPr>
                <w:bCs/>
                <w:color w:val="444444"/>
                <w:kern w:val="36"/>
                <w:sz w:val="24"/>
                <w:szCs w:val="24"/>
              </w:rPr>
              <w:t>аместитель главы Администрации Пеновского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Default="00CF24B6" w:rsidP="00CF24B6">
            <w:pPr>
              <w:rPr>
                <w:sz w:val="24"/>
                <w:szCs w:val="24"/>
              </w:rPr>
            </w:pPr>
            <w:r>
              <w:rPr>
                <w:bCs/>
                <w:color w:val="444444"/>
                <w:kern w:val="36"/>
                <w:sz w:val="24"/>
                <w:szCs w:val="24"/>
              </w:rPr>
              <w:t xml:space="preserve">А.А. </w:t>
            </w:r>
            <w:r w:rsidRPr="009D52EB">
              <w:rPr>
                <w:bCs/>
                <w:color w:val="444444"/>
                <w:kern w:val="36"/>
                <w:sz w:val="24"/>
                <w:szCs w:val="24"/>
              </w:rPr>
              <w:t xml:space="preserve">Болдин </w:t>
            </w:r>
          </w:p>
        </w:tc>
      </w:tr>
      <w:tr w:rsidR="00CF24B6" w:rsidRPr="00CD42C6" w:rsidTr="00CB4A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F24B6">
            <w:pPr>
              <w:rPr>
                <w:sz w:val="24"/>
                <w:szCs w:val="24"/>
              </w:rPr>
            </w:pPr>
            <w:r>
              <w:rPr>
                <w:bCs/>
                <w:color w:val="444444"/>
                <w:kern w:val="36"/>
                <w:sz w:val="24"/>
                <w:szCs w:val="24"/>
              </w:rPr>
              <w:t>З</w:t>
            </w:r>
            <w:r w:rsidRPr="009D52EB">
              <w:rPr>
                <w:bCs/>
                <w:color w:val="444444"/>
                <w:kern w:val="36"/>
                <w:sz w:val="24"/>
                <w:szCs w:val="24"/>
              </w:rPr>
              <w:t>аместитель главы Администрации Пеновского района –</w:t>
            </w:r>
            <w:r>
              <w:rPr>
                <w:bCs/>
                <w:color w:val="444444"/>
                <w:kern w:val="36"/>
                <w:sz w:val="24"/>
                <w:szCs w:val="24"/>
              </w:rPr>
              <w:t xml:space="preserve"> </w:t>
            </w:r>
            <w:r w:rsidRPr="009D52EB">
              <w:rPr>
                <w:bCs/>
                <w:color w:val="444444"/>
                <w:kern w:val="36"/>
                <w:sz w:val="24"/>
                <w:szCs w:val="24"/>
              </w:rPr>
              <w:t>руководитель отдела городского хозяйства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CD42C6" w:rsidRDefault="00CF24B6" w:rsidP="00CB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Смирнова</w:t>
            </w:r>
          </w:p>
        </w:tc>
      </w:tr>
    </w:tbl>
    <w:p w:rsidR="00CF24B6" w:rsidRDefault="00CF24B6" w:rsidP="00CF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исполнителя:</w:t>
      </w:r>
    </w:p>
    <w:p w:rsidR="00CF24B6" w:rsidRPr="00CD42C6" w:rsidRDefault="00CF24B6" w:rsidP="00CF24B6">
      <w:pPr>
        <w:rPr>
          <w:rFonts w:ascii="Times New Roman" w:hAnsi="Times New Roman" w:cs="Times New Roman"/>
        </w:rPr>
      </w:pPr>
      <w:r w:rsidRPr="00CD42C6">
        <w:rPr>
          <w:rFonts w:ascii="Times New Roman" w:hAnsi="Times New Roman" w:cs="Times New Roman"/>
          <w:sz w:val="24"/>
          <w:szCs w:val="24"/>
        </w:rPr>
        <w:t xml:space="preserve">Рассылка: в дело, </w:t>
      </w:r>
      <w:proofErr w:type="spellStart"/>
      <w:r w:rsidRPr="00CD42C6">
        <w:rPr>
          <w:rFonts w:ascii="Times New Roman" w:hAnsi="Times New Roman" w:cs="Times New Roman"/>
          <w:sz w:val="24"/>
          <w:szCs w:val="24"/>
        </w:rPr>
        <w:t>ОПиМЗ</w:t>
      </w:r>
      <w:proofErr w:type="spellEnd"/>
      <w:r w:rsidRPr="00CD42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ФО, ОКДМС, ОО, КУИ, Отдел городского хозяйства, </w:t>
      </w:r>
      <w:r w:rsidR="00EE1DE3">
        <w:rPr>
          <w:rFonts w:ascii="Times New Roman" w:hAnsi="Times New Roman" w:cs="Times New Roman"/>
          <w:sz w:val="24"/>
          <w:szCs w:val="24"/>
        </w:rPr>
        <w:t xml:space="preserve">Общий отдел, </w:t>
      </w:r>
      <w:r>
        <w:rPr>
          <w:rFonts w:ascii="Times New Roman" w:hAnsi="Times New Roman" w:cs="Times New Roman"/>
          <w:sz w:val="24"/>
          <w:szCs w:val="24"/>
        </w:rPr>
        <w:t>Архитектура, Занятость, Соцзащита, ГБУЗ «ЦРБ»</w:t>
      </w:r>
      <w:r w:rsidR="007B1ADE">
        <w:rPr>
          <w:rFonts w:ascii="Times New Roman" w:hAnsi="Times New Roman" w:cs="Times New Roman"/>
          <w:sz w:val="24"/>
          <w:szCs w:val="24"/>
        </w:rPr>
        <w:t>, ГКУ «КЦСОН»</w:t>
      </w:r>
      <w:bookmarkStart w:id="0" w:name="_GoBack"/>
      <w:bookmarkEnd w:id="0"/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B00764" w:rsidRDefault="00B00764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B00764" w:rsidRDefault="00B00764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B00764" w:rsidRDefault="00B00764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B00764" w:rsidRDefault="00B00764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sectPr w:rsidR="00B00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076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6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hAnsi="Times New Roman" w:cs="Times New Roman"/>
          <w:sz w:val="28"/>
          <w:szCs w:val="28"/>
        </w:rPr>
        <w:t xml:space="preserve"> по  реализации Соглашения </w:t>
      </w: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25-НП/19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Министерством экономического развития Тверской области 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 по реализации региональных проектов Тверской области </w:t>
      </w:r>
      <w:r w:rsidRPr="00B00764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11"/>
        <w:tblW w:w="5043" w:type="pct"/>
        <w:tblLayout w:type="fixed"/>
        <w:tblLook w:val="04A0" w:firstRow="1" w:lastRow="0" w:firstColumn="1" w:lastColumn="0" w:noHBand="0" w:noVBand="1"/>
      </w:tblPr>
      <w:tblGrid>
        <w:gridCol w:w="816"/>
        <w:gridCol w:w="4221"/>
        <w:gridCol w:w="1651"/>
        <w:gridCol w:w="3322"/>
        <w:gridCol w:w="4903"/>
      </w:tblGrid>
      <w:tr w:rsidR="00B00764" w:rsidRPr="00B00764" w:rsidTr="0087626E">
        <w:trPr>
          <w:tblHeader/>
        </w:trPr>
        <w:tc>
          <w:tcPr>
            <w:tcW w:w="816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1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1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3322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мероприятия</w:t>
            </w:r>
          </w:p>
        </w:tc>
      </w:tr>
      <w:tr w:rsidR="00D87D80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D87D80" w:rsidRPr="00B00764" w:rsidRDefault="005758B9" w:rsidP="00CB4AAC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"Демография"</w:t>
            </w:r>
          </w:p>
        </w:tc>
      </w:tr>
      <w:tr w:rsidR="00D87D80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D87D80" w:rsidRPr="00B00764" w:rsidRDefault="005758B9" w:rsidP="00CB4AAC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рождением (усыновлением) первого ребенка</w:t>
            </w:r>
          </w:p>
        </w:tc>
        <w:tc>
          <w:tcPr>
            <w:tcW w:w="1651" w:type="dxa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ТО «ЦСПН» Пеновского района</w:t>
            </w:r>
          </w:p>
        </w:tc>
        <w:tc>
          <w:tcPr>
            <w:tcW w:w="4903" w:type="dxa"/>
            <w:vMerge w:val="restart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рождаемости на 2019 год  - 7,5 (Ч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родившихся на 1000 человек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третьего или последующих детей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регионального материнского капитала 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беременным женщинам из малообеспеченных семей на обеспечение полноценным питанием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беременным женщинам, проживающим в сельской местности, единовременной адресной помощи на проезд для наблюдения по беременности в учреждения здравоохранения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14913" w:type="dxa"/>
            <w:gridSpan w:val="5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t xml:space="preserve"> 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6A40A4" w:rsidRPr="00B00764" w:rsidTr="0087626E">
        <w:tc>
          <w:tcPr>
            <w:tcW w:w="14913" w:type="dxa"/>
            <w:gridSpan w:val="5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дополнительных мест для детей в возрасте до трёх лет в организациях</w:t>
            </w:r>
            <w:proofErr w:type="gramEnd"/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 и присмотру и уходу</w:t>
            </w:r>
          </w:p>
        </w:tc>
      </w:tr>
      <w:tr w:rsidR="006A40A4" w:rsidRPr="00B00764" w:rsidTr="0087626E">
        <w:tc>
          <w:tcPr>
            <w:tcW w:w="816" w:type="dxa"/>
          </w:tcPr>
          <w:p w:rsidR="006A40A4" w:rsidRPr="00CF28C7" w:rsidRDefault="00CF28C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4221" w:type="dxa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 мест для детей в возрасте до трёх лет в организациях</w:t>
            </w:r>
            <w:proofErr w:type="gramEnd"/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51" w:type="dxa"/>
          </w:tcPr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администрации Пеновского района, образовательные 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в муниципальном образовании уровень занятости женщин, имеющих детей дошкольного возраста составит не менее 68,1% (не менее 170 человек). Не менее 2-х женщин, находящихся в отпуске по уходу за ребёнком в возрасте до  трёх лет  пройдут профессиональное обучение. Доступность дошкольного образования детей от  полутора до трёх лет составит не менее 89%.</w:t>
            </w:r>
          </w:p>
        </w:tc>
      </w:tr>
      <w:tr w:rsidR="00A7777C" w:rsidRPr="00B00764" w:rsidTr="0087626E">
        <w:tc>
          <w:tcPr>
            <w:tcW w:w="14913" w:type="dxa"/>
            <w:gridSpan w:val="5"/>
          </w:tcPr>
          <w:p w:rsidR="00A7777C" w:rsidRPr="00B00764" w:rsidRDefault="00A7777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("Старшее поколение")</w:t>
            </w:r>
          </w:p>
        </w:tc>
      </w:tr>
      <w:tr w:rsidR="00A7777C" w:rsidRPr="0087626E" w:rsidTr="0087626E">
        <w:tc>
          <w:tcPr>
            <w:tcW w:w="14913" w:type="dxa"/>
            <w:gridSpan w:val="5"/>
          </w:tcPr>
          <w:p w:rsidR="00A7777C" w:rsidRPr="00B00764" w:rsidRDefault="00A7777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87626E" w:rsidRPr="00B00764" w:rsidTr="0087626E">
        <w:tc>
          <w:tcPr>
            <w:tcW w:w="816" w:type="dxa"/>
          </w:tcPr>
          <w:p w:rsidR="0087626E" w:rsidRPr="00F67C2C" w:rsidRDefault="00F67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4221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государственное автономное образовательное учреждение дополнительного профессионального образования Тверской области «Учебный центр службы занятости» для организации обучения</w:t>
            </w:r>
          </w:p>
        </w:tc>
        <w:tc>
          <w:tcPr>
            <w:tcW w:w="1651" w:type="dxa"/>
          </w:tcPr>
          <w:p w:rsidR="0087626E" w:rsidRDefault="0087626E" w:rsidP="00047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10.12.2019 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87626E" w:rsidRDefault="0087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Тверской области </w:t>
            </w:r>
          </w:p>
          <w:p w:rsidR="0087626E" w:rsidRDefault="0087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«ЦЗН Пеновского района</w:t>
            </w:r>
          </w:p>
        </w:tc>
        <w:tc>
          <w:tcPr>
            <w:tcW w:w="4903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не менее  2-х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государственное автономное образовательное учреждение дополнительного профессионального образования Тверской области «Учебный центр службы занятости» для организации обучения</w:t>
            </w:r>
          </w:p>
        </w:tc>
      </w:tr>
      <w:tr w:rsidR="0087626E" w:rsidRPr="00B00764" w:rsidTr="0087626E">
        <w:tc>
          <w:tcPr>
            <w:tcW w:w="816" w:type="dxa"/>
          </w:tcPr>
          <w:p w:rsidR="0087626E" w:rsidRPr="00F67C2C" w:rsidRDefault="00F67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4221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трудоустройства (сохранения занятости)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прошедших обучение</w:t>
            </w:r>
          </w:p>
        </w:tc>
        <w:tc>
          <w:tcPr>
            <w:tcW w:w="1651" w:type="dxa"/>
          </w:tcPr>
          <w:p w:rsidR="0087626E" w:rsidRDefault="0087626E" w:rsidP="00047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месяцев </w:t>
            </w:r>
            <w:proofErr w:type="gram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0475CB" w:rsidRDefault="000475CB" w:rsidP="0004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Тверской области </w:t>
            </w:r>
          </w:p>
          <w:p w:rsidR="0087626E" w:rsidRDefault="000475CB" w:rsidP="0004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«ЦЗН Пеновского района</w:t>
            </w:r>
          </w:p>
        </w:tc>
        <w:tc>
          <w:tcPr>
            <w:tcW w:w="4903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занятых в численности лиц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обучение 85 %</w:t>
            </w:r>
          </w:p>
        </w:tc>
      </w:tr>
      <w:tr w:rsidR="00B56B09" w:rsidRPr="00B00764" w:rsidTr="00CB4AAC">
        <w:tc>
          <w:tcPr>
            <w:tcW w:w="14913" w:type="dxa"/>
            <w:gridSpan w:val="5"/>
          </w:tcPr>
          <w:p w:rsidR="00B56B09" w:rsidRPr="00B00764" w:rsidRDefault="00B56B0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("Укрепление общественного здоровья")</w:t>
            </w:r>
          </w:p>
        </w:tc>
      </w:tr>
      <w:tr w:rsidR="009C24EF" w:rsidRPr="00B00764" w:rsidTr="0087626E">
        <w:tc>
          <w:tcPr>
            <w:tcW w:w="816" w:type="dxa"/>
          </w:tcPr>
          <w:p w:rsidR="009C24EF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22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состав комиссии </w:t>
            </w:r>
            <w:proofErr w:type="spellStart"/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Терехову Е.И.,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 психиатра-нарколога Прохорова В.В.</w:t>
            </w:r>
          </w:p>
        </w:tc>
        <w:tc>
          <w:tcPr>
            <w:tcW w:w="165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2019</w:t>
            </w:r>
          </w:p>
        </w:tc>
        <w:tc>
          <w:tcPr>
            <w:tcW w:w="3322" w:type="dxa"/>
          </w:tcPr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Пеновского </w:t>
            </w: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употребления алкоголя на душу населения, предотвращение употребления </w:t>
            </w: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некачественного алкоголя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комиссии – 7.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рейдов комиссии  совместно с  УВД </w:t>
            </w: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закрытию точек распространения нелегального алкоголя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-7.</w:t>
            </w:r>
          </w:p>
        </w:tc>
      </w:tr>
      <w:tr w:rsidR="009C24EF" w:rsidRPr="00B00764" w:rsidTr="0087626E">
        <w:tc>
          <w:tcPr>
            <w:tcW w:w="816" w:type="dxa"/>
          </w:tcPr>
          <w:p w:rsidR="009C24EF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422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лекций, бесед по здоровому образу жизни (10 с мая по декабрь)</w:t>
            </w:r>
          </w:p>
        </w:tc>
        <w:tc>
          <w:tcPr>
            <w:tcW w:w="165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9C24EF" w:rsidRDefault="009C24EF" w:rsidP="009C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EF" w:rsidRPr="009C24EF" w:rsidRDefault="009C24EF" w:rsidP="009C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здоровому образу жизни, информирование детей и подростков о негативном действии на здоровье вредных привычек.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– 10</w:t>
            </w:r>
          </w:p>
        </w:tc>
      </w:tr>
      <w:tr w:rsidR="00B77FF9" w:rsidRPr="00B00764" w:rsidTr="0087626E">
        <w:tc>
          <w:tcPr>
            <w:tcW w:w="816" w:type="dxa"/>
          </w:tcPr>
          <w:p w:rsidR="00B77FF9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221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медицинских работников в спортивно-массовых, физкультурных мероприятиях с целью пропаганды здорового образа жизни.</w:t>
            </w:r>
          </w:p>
        </w:tc>
        <w:tc>
          <w:tcPr>
            <w:tcW w:w="1651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4E1A31" w:rsidRPr="009740B8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</w:p>
          <w:p w:rsidR="00B77FF9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9740B8"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40B8" w:rsidRPr="00B77FF9" w:rsidRDefault="009740B8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</w:t>
            </w:r>
          </w:p>
        </w:tc>
        <w:tc>
          <w:tcPr>
            <w:tcW w:w="4903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мотивация к здоровому образу жизни.</w:t>
            </w:r>
          </w:p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мероприятий – 3 </w:t>
            </w:r>
          </w:p>
        </w:tc>
      </w:tr>
      <w:tr w:rsidR="004E1A31" w:rsidRPr="00B00764" w:rsidTr="0087626E">
        <w:tc>
          <w:tcPr>
            <w:tcW w:w="816" w:type="dxa"/>
          </w:tcPr>
          <w:p w:rsidR="004E1A31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221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проведения ДВН и </w:t>
            </w:r>
            <w:proofErr w:type="spellStart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proofErr w:type="spellEnd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 – активное выявление неинфекционных заболеваний в ходе проведения ДВН и </w:t>
            </w:r>
            <w:proofErr w:type="spellStart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проф.осмотров</w:t>
            </w:r>
            <w:proofErr w:type="spellEnd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4E1A31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A31" w:rsidRPr="004E1A31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B56B09" w:rsidRPr="00B00764" w:rsidTr="00CB4AAC">
        <w:tc>
          <w:tcPr>
            <w:tcW w:w="14913" w:type="dxa"/>
            <w:gridSpan w:val="5"/>
          </w:tcPr>
          <w:p w:rsidR="00B56B09" w:rsidRPr="00B00764" w:rsidRDefault="00B56B0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>
              <w:t xml:space="preserve"> </w:t>
            </w:r>
            <w:r w:rsidRP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(Спорт - норма жизни)</w:t>
            </w:r>
          </w:p>
        </w:tc>
      </w:tr>
      <w:tr w:rsidR="0009380B" w:rsidRPr="00B00764" w:rsidTr="00CB4AAC">
        <w:tc>
          <w:tcPr>
            <w:tcW w:w="816" w:type="dxa"/>
          </w:tcPr>
          <w:p w:rsidR="0009380B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21" w:type="dxa"/>
          </w:tcPr>
          <w:p w:rsidR="0009380B" w:rsidRDefault="0009380B" w:rsidP="0009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клубных формирований и кружков спортивной направленности для разновозрастной аудитории, созданных на базе учреждений культуры и образования </w:t>
            </w:r>
            <w:proofErr w:type="spellStart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пеновского</w:t>
            </w:r>
            <w:proofErr w:type="spellEnd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</w:t>
            </w:r>
            <w:proofErr w:type="gramStart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позволяющих вовлечь в систематические занятия физической культурой и спортом разновозрастную аудиторию. Создание условий для увеличения численности участников клубных формирований спортивной направленности.  </w:t>
            </w:r>
          </w:p>
        </w:tc>
        <w:tc>
          <w:tcPr>
            <w:tcW w:w="1651" w:type="dxa"/>
          </w:tcPr>
          <w:p w:rsidR="0009380B" w:rsidRDefault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3322" w:type="dxa"/>
          </w:tcPr>
          <w:p w:rsidR="0009380B" w:rsidRDefault="0009380B" w:rsidP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380B" w:rsidRDefault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ОДКМС администрации Пеновского района,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09380B" w:rsidRDefault="0009380B" w:rsidP="00F5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клубных формирований и кружков спортивной направленности для разновозрастной аудитории, созданных  на базе учреждений культуры и  других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социальной сферы Пеновского  района. Доля детей и молодежи (возраст 3-29 лет), систематически занимающихся физической культурой и спортом должна составлять – 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,0%;   Доля граждан среднего возраста (женщины 30-54 года; мужчины 30-59 лет) – </w:t>
            </w:r>
            <w:r w:rsidR="00F5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 Доля граждан старшего возраста (женщины 55-79 лет; мужчины 60-79 лет), систематически занимающихся физической культурой и спортом – </w:t>
            </w:r>
            <w:r w:rsidR="00F5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Будут проведены официальные физкультурные мероприятия, включая 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населения. </w:t>
            </w:r>
          </w:p>
        </w:tc>
      </w:tr>
      <w:tr w:rsidR="003E183B" w:rsidRPr="00B00764" w:rsidTr="00CB4AAC">
        <w:tc>
          <w:tcPr>
            <w:tcW w:w="816" w:type="dxa"/>
          </w:tcPr>
          <w:p w:rsidR="003E183B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4221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мероприятий, в том числе  муниципальных этапов региональных спортивных соревнований.</w:t>
            </w:r>
          </w:p>
        </w:tc>
        <w:tc>
          <w:tcPr>
            <w:tcW w:w="1651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3E183B" w:rsidRDefault="00B5248A" w:rsidP="00B52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спортивных соревнований. Будут проведены официальные физкультурные мероприятия в соответствии с календарным планом, включая 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населения.</w:t>
            </w:r>
          </w:p>
        </w:tc>
      </w:tr>
      <w:tr w:rsidR="00D55BF5" w:rsidRPr="00B00764" w:rsidTr="00CB4AAC">
        <w:tc>
          <w:tcPr>
            <w:tcW w:w="14913" w:type="dxa"/>
            <w:gridSpan w:val="5"/>
          </w:tcPr>
          <w:p w:rsidR="00D55BF5" w:rsidRPr="00B00764" w:rsidRDefault="00D55BF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"Здравоохранение"</w:t>
            </w:r>
          </w:p>
        </w:tc>
      </w:tr>
      <w:tr w:rsidR="00D55BF5" w:rsidRPr="00B00764" w:rsidTr="00CB4AAC">
        <w:tc>
          <w:tcPr>
            <w:tcW w:w="14913" w:type="dxa"/>
            <w:gridSpan w:val="5"/>
          </w:tcPr>
          <w:p w:rsidR="00D55BF5" w:rsidRPr="00B00764" w:rsidRDefault="00D55BF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</w:tr>
      <w:tr w:rsidR="00FE135F" w:rsidRPr="00B00764" w:rsidTr="00CB4AAC">
        <w:tc>
          <w:tcPr>
            <w:tcW w:w="816" w:type="dxa"/>
          </w:tcPr>
          <w:p w:rsidR="00FE135F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21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выездов мобильных бригад на село 2 раза в неделю, при необходимости выезд мобильной бригады к маломобильным пациентам на дом в п. Пено с целью проведения ДВН и проф. осмотра взрослого населения.</w:t>
            </w:r>
          </w:p>
        </w:tc>
        <w:tc>
          <w:tcPr>
            <w:tcW w:w="1651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графиком</w:t>
            </w:r>
          </w:p>
        </w:tc>
        <w:tc>
          <w:tcPr>
            <w:tcW w:w="3322" w:type="dxa"/>
          </w:tcPr>
          <w:p w:rsid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717835" w:rsidRPr="00B00764" w:rsidTr="0087626E">
        <w:tc>
          <w:tcPr>
            <w:tcW w:w="816" w:type="dxa"/>
          </w:tcPr>
          <w:p w:rsidR="00717835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221" w:type="dxa"/>
          </w:tcPr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прохождения ДВН и </w:t>
            </w:r>
            <w:proofErr w:type="spell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proofErr w:type="spell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организации приема ВОП по субботам</w:t>
            </w:r>
          </w:p>
        </w:tc>
        <w:tc>
          <w:tcPr>
            <w:tcW w:w="1651" w:type="dxa"/>
          </w:tcPr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графиком</w:t>
            </w:r>
          </w:p>
        </w:tc>
        <w:tc>
          <w:tcPr>
            <w:tcW w:w="3322" w:type="dxa"/>
          </w:tcPr>
          <w:p w:rsidR="00717835" w:rsidRDefault="00717835" w:rsidP="00FE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7835" w:rsidRPr="00FE135F" w:rsidRDefault="00717835" w:rsidP="00FE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  <w:vMerge w:val="restart"/>
          </w:tcPr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ДВН и </w:t>
            </w:r>
            <w:proofErr w:type="spell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proofErr w:type="spell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 </w:t>
            </w:r>
            <w:r w:rsidRPr="00D7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взрослого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496 чел.;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7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1007 чел.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717835" w:rsidRPr="00B00764" w:rsidTr="0087626E">
        <w:tc>
          <w:tcPr>
            <w:tcW w:w="816" w:type="dxa"/>
          </w:tcPr>
          <w:p w:rsidR="00717835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221" w:type="dxa"/>
          </w:tcPr>
          <w:p w:rsidR="00717835" w:rsidRP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717835" w:rsidRPr="00717835" w:rsidRDefault="0071783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717835" w:rsidRDefault="00717835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72D4" w:rsidRDefault="00717835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1D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835" w:rsidRPr="00623A80" w:rsidRDefault="001D72D4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  <w:vMerge/>
          </w:tcPr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51C" w:rsidRPr="00B00764" w:rsidTr="0087626E">
        <w:tc>
          <w:tcPr>
            <w:tcW w:w="816" w:type="dxa"/>
          </w:tcPr>
          <w:p w:rsidR="0037451C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221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записей к врачам, совершенных гражданами без очного обращения в регистратуру (информирование граждан через сайт медицинской организации, газету, объявления в поликлинике)</w:t>
            </w:r>
          </w:p>
        </w:tc>
        <w:tc>
          <w:tcPr>
            <w:tcW w:w="1651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37451C" w:rsidRDefault="0037451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451C" w:rsidRPr="0037451C" w:rsidRDefault="0037451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доли записи до 20%.</w:t>
            </w:r>
          </w:p>
        </w:tc>
      </w:tr>
      <w:tr w:rsidR="00707A10" w:rsidRPr="00B00764" w:rsidTr="00CB4AAC">
        <w:tc>
          <w:tcPr>
            <w:tcW w:w="14913" w:type="dxa"/>
            <w:gridSpan w:val="5"/>
          </w:tcPr>
          <w:p w:rsidR="00707A10" w:rsidRPr="00B00764" w:rsidRDefault="00707A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7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7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7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</w:p>
        </w:tc>
      </w:tr>
      <w:tr w:rsidR="008A3F39" w:rsidRPr="00B00764" w:rsidTr="0087626E">
        <w:tc>
          <w:tcPr>
            <w:tcW w:w="816" w:type="dxa"/>
          </w:tcPr>
          <w:p w:rsidR="008A3F39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221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</w:t>
            </w: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2019 г.</w:t>
            </w:r>
          </w:p>
          <w:p w:rsidR="008A3F39" w:rsidRDefault="008A3F39" w:rsidP="00CB4A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2" w:type="dxa"/>
          </w:tcPr>
          <w:p w:rsidR="008A3F39" w:rsidRDefault="008A3F39" w:rsidP="008A3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3F39" w:rsidRDefault="008A3F39" w:rsidP="008A3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13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32A" w:rsidRDefault="0013532A" w:rsidP="008A3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заболеваемости </w:t>
            </w:r>
            <w:proofErr w:type="gramStart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</w:t>
            </w: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сосудистыми</w:t>
            </w:r>
            <w:proofErr w:type="gramEnd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и смертности от болезней системы кровообращения</w:t>
            </w:r>
          </w:p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237 пациентов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3CF" w:rsidRPr="00B00764" w:rsidTr="0087626E">
        <w:tc>
          <w:tcPr>
            <w:tcW w:w="816" w:type="dxa"/>
          </w:tcPr>
          <w:p w:rsidR="007863CF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4221" w:type="dxa"/>
          </w:tcPr>
          <w:p w:rsid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баннеров по профилактике </w:t>
            </w:r>
            <w:proofErr w:type="gramStart"/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для дальнейшего их изготовления</w:t>
            </w:r>
            <w:r>
              <w:t xml:space="preserve"> </w:t>
            </w:r>
          </w:p>
        </w:tc>
        <w:tc>
          <w:tcPr>
            <w:tcW w:w="1651" w:type="dxa"/>
          </w:tcPr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322" w:type="dxa"/>
          </w:tcPr>
          <w:p w:rsidR="007863CF" w:rsidRDefault="007863CF" w:rsidP="0078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информированности граждан</w:t>
            </w:r>
          </w:p>
        </w:tc>
      </w:tr>
      <w:tr w:rsidR="00A807DE" w:rsidRPr="00B00764" w:rsidTr="0087626E">
        <w:tc>
          <w:tcPr>
            <w:tcW w:w="816" w:type="dxa"/>
          </w:tcPr>
          <w:p w:rsidR="00A807DE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221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выполнение маршрутизации пациентов с ССЗ в региональный и первичный сосудистые центры</w:t>
            </w:r>
          </w:p>
        </w:tc>
        <w:tc>
          <w:tcPr>
            <w:tcW w:w="1651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A807DE" w:rsidRDefault="00A807DE" w:rsidP="00A80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07DE" w:rsidRPr="00A807DE" w:rsidRDefault="00A807DE" w:rsidP="00A80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болезней системы кровообращения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умерших в абсолютных числах – 42 человека;</w:t>
            </w:r>
            <w:proofErr w:type="gramEnd"/>
          </w:p>
          <w:p w:rsidR="002B3C4F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предельно допустимое количество умерших от инфаркта миокарда в абсолютных числах – 4 человека, </w:t>
            </w:r>
            <w:proofErr w:type="gramEnd"/>
          </w:p>
          <w:p w:rsid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инфаркта миокарда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61,3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  <w:r w:rsidR="002B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 допустимое количество умерших от ОНМК в абсолютных числах – 8 человек, из них 6 от ишемического инсульта, 2 от геморрагического инсульта.</w:t>
            </w:r>
          </w:p>
          <w:p w:rsidR="00A807DE" w:rsidRPr="00A807DE" w:rsidRDefault="002B3C4F" w:rsidP="002B3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от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на 100 тыс. населения;</w:t>
            </w:r>
          </w:p>
        </w:tc>
      </w:tr>
      <w:tr w:rsidR="0032765C" w:rsidRPr="00B00764" w:rsidTr="00CB4AAC">
        <w:tc>
          <w:tcPr>
            <w:tcW w:w="14913" w:type="dxa"/>
            <w:gridSpan w:val="5"/>
          </w:tcPr>
          <w:p w:rsidR="0032765C" w:rsidRPr="00B00764" w:rsidRDefault="0032765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32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онкологическими заболеваниями</w:t>
            </w:r>
          </w:p>
        </w:tc>
      </w:tr>
      <w:tr w:rsidR="00681B59" w:rsidRPr="00B00764" w:rsidTr="0087626E">
        <w:tc>
          <w:tcPr>
            <w:tcW w:w="816" w:type="dxa"/>
          </w:tcPr>
          <w:p w:rsidR="00681B59" w:rsidRPr="00B00764" w:rsidRDefault="0080035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22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ФАПов</w:t>
            </w:r>
            <w:proofErr w:type="spellEnd"/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2019 г.</w:t>
            </w:r>
          </w:p>
        </w:tc>
        <w:tc>
          <w:tcPr>
            <w:tcW w:w="3322" w:type="dxa"/>
          </w:tcPr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4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27C0" w:rsidRPr="00681B59" w:rsidRDefault="004727C0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 допустимое количество умерших в абсолютных числах – 15 человек;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злокачественных новообразований, выявленных на ранних стадиях – 50%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Удельный вес больных со злокачественными новообразованиями, состоящих на учете 5 лет и более – 57,4%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30,4%</w:t>
            </w:r>
          </w:p>
        </w:tc>
      </w:tr>
      <w:tr w:rsidR="00681B59" w:rsidRPr="00B00764" w:rsidTr="0087626E">
        <w:tc>
          <w:tcPr>
            <w:tcW w:w="816" w:type="dxa"/>
          </w:tcPr>
          <w:p w:rsidR="00681B59" w:rsidRPr="00B00764" w:rsidRDefault="0080035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4221" w:type="dxa"/>
          </w:tcPr>
          <w:p w:rsidR="00681B59" w:rsidRPr="00681B59" w:rsidRDefault="00681B59" w:rsidP="00D55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баннеров по профилактике онкологических заболеваний </w:t>
            </w:r>
            <w:r w:rsidR="00D5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дальнейшего их изготовления.</w:t>
            </w:r>
          </w:p>
        </w:tc>
        <w:tc>
          <w:tcPr>
            <w:tcW w:w="165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322" w:type="dxa"/>
          </w:tcPr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1B59" w:rsidRP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информированности граждан</w:t>
            </w:r>
            <w:r w:rsidR="00A8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6665" w:rsidRPr="00681B59" w:rsidRDefault="00A86665" w:rsidP="00A86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плакатов, публикаций  - не менее 2.</w:t>
            </w: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преждевременных родов (22 - 37 недель) в перинатальных центрах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беременных женщин, направленных в организации более высокого уровня по медицинским показаниям, должны быть доставлены к   месту обследования и лечения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младенческой смертности (до 4,2 на 1 тыс. родившихся детей)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показателя 4.5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допустить превышения количества  детей, умерших на первом году жизни (расчетный показатель)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Достичь показателя 0 человек 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0 - 4 года 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Pr="00076C02" w:rsidRDefault="00EE3E4B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показателя 5,5 на 1000 родившихся живыми, в абсолютных числах – 0 человек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</w:tr>
      <w:tr w:rsidR="00EE3E4B" w:rsidRPr="00B00764" w:rsidTr="0087626E">
        <w:tc>
          <w:tcPr>
            <w:tcW w:w="816" w:type="dxa"/>
          </w:tcPr>
          <w:p w:rsidR="00EE3E4B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221" w:type="dxa"/>
          </w:tcPr>
          <w:p w:rsidR="00EE3E4B" w:rsidRPr="006D65E1" w:rsidRDefault="00EE3E4B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лица в администрации муниципального образования по взаимодействию с </w:t>
            </w:r>
            <w:r w:rsidRPr="00EE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центральными районными больницами и Министерством здравоохранения Тверской области по устранению кадрового дефицита</w:t>
            </w:r>
          </w:p>
        </w:tc>
        <w:tc>
          <w:tcPr>
            <w:tcW w:w="1651" w:type="dxa"/>
          </w:tcPr>
          <w:p w:rsidR="00EE3E4B" w:rsidRPr="006D65E1" w:rsidRDefault="00EE3E4B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22" w:type="dxa"/>
          </w:tcPr>
          <w:p w:rsidR="00181FC2" w:rsidRDefault="00181FC2" w:rsidP="0018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1FC2" w:rsidRDefault="00181FC2" w:rsidP="0018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отдел Администрации района</w:t>
            </w:r>
          </w:p>
          <w:p w:rsidR="00EE3E4B" w:rsidRPr="00966F8C" w:rsidRDefault="00EE3E4B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EE3E4B" w:rsidRPr="006D65E1" w:rsidRDefault="00181FC2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</w:tr>
      <w:tr w:rsidR="006D65E1" w:rsidRPr="00B00764" w:rsidTr="0087626E">
        <w:tc>
          <w:tcPr>
            <w:tcW w:w="816" w:type="dxa"/>
          </w:tcPr>
          <w:p w:rsidR="006D65E1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422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целевых направлений с выпускниками школ</w:t>
            </w:r>
          </w:p>
        </w:tc>
        <w:tc>
          <w:tcPr>
            <w:tcW w:w="165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2" w:type="dxa"/>
          </w:tcPr>
          <w:p w:rsid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65E1" w:rsidRP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кадрами</w:t>
            </w:r>
          </w:p>
        </w:tc>
      </w:tr>
      <w:tr w:rsidR="006D65E1" w:rsidRPr="00B00764" w:rsidTr="0087626E">
        <w:tc>
          <w:tcPr>
            <w:tcW w:w="816" w:type="dxa"/>
          </w:tcPr>
          <w:p w:rsidR="006D65E1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22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меры социальной поддержки для </w:t>
            </w:r>
            <w:proofErr w:type="spellStart"/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целевиков</w:t>
            </w:r>
            <w:proofErr w:type="spellEnd"/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(выплаты во время обучения, предоставление производственной практики)</w:t>
            </w:r>
          </w:p>
        </w:tc>
        <w:tc>
          <w:tcPr>
            <w:tcW w:w="165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2" w:type="dxa"/>
          </w:tcPr>
          <w:p w:rsid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65E1" w:rsidRP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кадрами</w:t>
            </w: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2E1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изучать предметную область «Технология» на базе организаций, имеющих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высокооснащённые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в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детских технопарков «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 w:rsidP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чем 25 обучающимся обеспечена возможность изучать предметную область «Технология» на базе организаций, имеющих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высокооснащённые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-места, в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. детских технопарков «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Созданиие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в общеобразовательных организациях  для реализации основных и дополнительных образовательных  программ цифрового и гуманитарного профилей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Пеновского района А.А. Болдин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школах создана материально-техническая  база для реализации основных и дополнительных общеобразовательных программ цифрового и гуманитарного профилей.</w:t>
            </w:r>
            <w:proofErr w:type="gram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обучающихся </w:t>
            </w:r>
            <w:proofErr w:type="gram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и дополнительными программами цифрового,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и гуманитарного профилей.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обучения во 2-ю – 3-ю смену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Отдел образования администрации Пеновского района, 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В 100% общеобразовательных организациях муниципального образования ликвидировано обучение во 2-ю – 3-ю смену.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всеобщности, и направленной на самоопределение и профессиональную ориентацию всех обучающихся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2E1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детьми с ограниченными возможностями здоровья дополнительных образовательных программ, в том числе с использованием дистанционных технологий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34% детей (6 обучающихся) с ограниченными возможностями здоровья осваивают дополнительные общеобразовательные программы, в том числе с применением дистанционных технологий 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видов дополнительных общеразвивающих программ всех направленностей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73% </w:t>
            </w:r>
            <w:proofErr w:type="gramStart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охвачены программами дополнительного образования. 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 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обучающихся 7 класса общеобразовательных организаций муниципального образования охвачены деятельностью детских  технопарков «</w:t>
            </w:r>
            <w:proofErr w:type="spellStart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0688A"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 для повышения компетентности родителей обучающихся в вопросах образования и воспитания, в том числе для раннего развития детей в возрасте до трёх лет путём предоставления услуг психолого-педагогической, методической и консультативной помощи родителям (законным представителям)</w:t>
            </w:r>
          </w:p>
        </w:tc>
      </w:tr>
      <w:tr w:rsidR="00F0688A" w:rsidRPr="00B00764" w:rsidTr="0087626E">
        <w:tc>
          <w:tcPr>
            <w:tcW w:w="816" w:type="dxa"/>
          </w:tcPr>
          <w:p w:rsidR="00F0688A" w:rsidRDefault="00591CF3" w:rsidP="00591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>
              <w:t xml:space="preserve"> </w:t>
            </w:r>
            <w:r w:rsidR="00F0688A"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1651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20 услуг психолого-педагогической, методической и консультативной помощи оказано родителям (законным представителям). Не менее 80% граждан от общего числа обратившихся за получением методической, психолого-педагогической и консультативной помощью положительно оценят качество предоставляемой услуги. 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925D3">
              <w:t xml:space="preserve"> </w:t>
            </w:r>
            <w:r w:rsidR="009925D3" w:rsidRPr="0099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 w:rsidP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Интернет-соединением со скоростью соединения не менее 50 Мб/</w:t>
            </w:r>
            <w:proofErr w:type="gramStart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гарантированным Интернет-трафиком  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организации, реализующие программы основного общего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25% образовательных организаций (2 образовательные организации) обеспечены Интернет – соединением со скоростью соединения не менее 50 Мб/с и гарантированным Интернет – трафиком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 чем в 5% (1) населённых пунктов, имеющих общеобразовательные организации,  внедрена целевая модель цифровой образовательной среды. Не менее чем для 5% </w:t>
            </w:r>
            <w:proofErr w:type="gramStart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 (31 ребёнок) сформирован цифровой образовательный профиль и индивидуальный план обучения. Не менее 6 обучающихся общеобразовательных организаций муниципального образования (1%) используют «горизонтальное» обучение.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основные общеобразовательные программы образовательных организаций, расположенных на территории муниципального образования, современных цифровых технологий в соответствии с методикой, разработанной на федеральном уровне. 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312.12.2019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 чем в 5% (1) общеобразовательной организации образовательная деятельность реализуется с использованием федеральной информационно-сервисной платформы цифровой образовательной среды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образовательных организаций с целью повышения их компетенции в области современных технологий электронного обучения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 3% работников, привлекаемых к образовательной деятельности, осуществили повышение квалификации  с целью повышения их компетенции в области современных технологий электронного обучения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1D2F1D" w:rsidRPr="008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путём внедрения системы профессионального роста педагогических работников</w:t>
            </w:r>
          </w:p>
        </w:tc>
      </w:tr>
      <w:tr w:rsidR="00854FDB" w:rsidRPr="00B00764" w:rsidTr="0087626E">
        <w:tc>
          <w:tcPr>
            <w:tcW w:w="816" w:type="dxa"/>
          </w:tcPr>
          <w:p w:rsidR="00854FDB" w:rsidRPr="00854FDB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Вовлечение учителей общеобразовательных организаций в национальную систему профессионального роста педагогических работников</w:t>
            </w:r>
          </w:p>
        </w:tc>
        <w:tc>
          <w:tcPr>
            <w:tcW w:w="165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854FDB" w:rsidRPr="00854FDB" w:rsidRDefault="00D2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FD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4% (5) учителей общеобразовательных организаций вовлечены в национальную систему профессионального роста педагогических работников </w:t>
            </w:r>
            <w:proofErr w:type="gramEnd"/>
          </w:p>
        </w:tc>
      </w:tr>
      <w:tr w:rsidR="00854FDB" w:rsidRPr="00B00764" w:rsidTr="0087626E">
        <w:tc>
          <w:tcPr>
            <w:tcW w:w="816" w:type="dxa"/>
          </w:tcPr>
          <w:p w:rsidR="00854FDB" w:rsidRPr="00854FDB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повышения профессионального мастерства педагогических работников</w:t>
            </w:r>
          </w:p>
        </w:tc>
        <w:tc>
          <w:tcPr>
            <w:tcW w:w="165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854FDB" w:rsidRPr="00854FDB" w:rsidRDefault="00D2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Не менее чем в 2% населённых пунктов обеспечивают деятельность центров непрерывного повышения профессионального мастерства учителей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85F" w:rsidRPr="00B00764" w:rsidTr="0087626E">
        <w:tc>
          <w:tcPr>
            <w:tcW w:w="816" w:type="dxa"/>
          </w:tcPr>
          <w:p w:rsidR="00B7685F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4221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социальной, культурной  и патриотической направленности</w:t>
            </w:r>
            <w:proofErr w:type="gramStart"/>
            <w:r w:rsidRPr="00B768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685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участию в них  обучающихся образовательных учреждений Пеновского района .</w:t>
            </w:r>
          </w:p>
        </w:tc>
        <w:tc>
          <w:tcPr>
            <w:tcW w:w="1651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B7685F" w:rsidRPr="00B7685F" w:rsidRDefault="00B7685F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ОДКМС администрации Пеновского района, муниципальные учреждения культуры Пеновского района, </w:t>
            </w:r>
            <w:r w:rsidR="00FA1EB9"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образования Пеновского района</w:t>
            </w:r>
          </w:p>
        </w:tc>
        <w:tc>
          <w:tcPr>
            <w:tcW w:w="4903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К концу 2019 года численность обучающихся образовательных учреждений Пеновского района, вовлечённых в добровольческую деятельность, будет насчитывать 51 человек.</w:t>
            </w:r>
          </w:p>
        </w:tc>
      </w:tr>
      <w:tr w:rsidR="007C3496" w:rsidRPr="00B00764" w:rsidTr="0087626E">
        <w:tc>
          <w:tcPr>
            <w:tcW w:w="816" w:type="dxa"/>
          </w:tcPr>
          <w:p w:rsidR="007C3496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3.6.2.</w:t>
            </w:r>
          </w:p>
        </w:tc>
        <w:tc>
          <w:tcPr>
            <w:tcW w:w="4221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Пеновского района</w:t>
            </w:r>
            <w:proofErr w:type="gramStart"/>
            <w:r w:rsidRPr="007C34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49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муниципальными учреждениями культуры и образования, мероприятий социальной, культурной  и патриотической направленности , способствующей участию в них  разновозрастной аудитории Пеновского района .</w:t>
            </w:r>
          </w:p>
        </w:tc>
        <w:tc>
          <w:tcPr>
            <w:tcW w:w="1651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района, РОНО администрации Пеновского района, учреждения образования Пеновского района</w:t>
            </w:r>
          </w:p>
        </w:tc>
        <w:tc>
          <w:tcPr>
            <w:tcW w:w="4903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К концу 2019 года численность граждан, вовлечённых в добровольческую деятельность на территории Пеновского района, будет насчитывать 642 человека.</w:t>
            </w:r>
          </w:p>
        </w:tc>
      </w:tr>
      <w:tr w:rsidR="00E55DA3" w:rsidRPr="00B00764" w:rsidTr="0087626E">
        <w:tc>
          <w:tcPr>
            <w:tcW w:w="816" w:type="dxa"/>
          </w:tcPr>
          <w:p w:rsidR="00E55DA3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4221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муниципальными учреждениями культуры Пеновского района, - мероприятий</w:t>
            </w:r>
            <w:proofErr w:type="gramStart"/>
            <w:r w:rsidRPr="00E55D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способствующих вовлечению молодёжи  в творческую деятельность.</w:t>
            </w:r>
          </w:p>
        </w:tc>
        <w:tc>
          <w:tcPr>
            <w:tcW w:w="1651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903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 xml:space="preserve">К концу 2019 года численность молодёжи, </w:t>
            </w:r>
            <w:proofErr w:type="gramStart"/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вовлечённых</w:t>
            </w:r>
            <w:proofErr w:type="gramEnd"/>
            <w:r w:rsidRPr="00E55DA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 на территории Пеновского района, будет насчитывать 163 человека.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"Жилье и городская среда"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t xml:space="preserve">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</w:tr>
      <w:tr w:rsidR="009F1CC9" w:rsidRPr="00B00764" w:rsidTr="0087626E">
        <w:tc>
          <w:tcPr>
            <w:tcW w:w="816" w:type="dxa"/>
          </w:tcPr>
          <w:p w:rsidR="009F1CC9" w:rsidRPr="009F1CC9" w:rsidRDefault="007E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t xml:space="preserve"> 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9F1CC9" w:rsidRPr="009F1CC9" w:rsidRDefault="009F1CC9" w:rsidP="009F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Информация населения (потенциальных застройщиков) через СМИ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законодательства в сфере строительства, в том числе индивидуального жилья</w:t>
            </w:r>
          </w:p>
        </w:tc>
        <w:tc>
          <w:tcPr>
            <w:tcW w:w="1651" w:type="dxa"/>
          </w:tcPr>
          <w:p w:rsid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9F1CC9" w:rsidRPr="009F1CC9" w:rsidRDefault="0026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градостроительства Администрации района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4903" w:type="dxa"/>
          </w:tcPr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ввода жилья до 0,003 млн. </w:t>
            </w:r>
            <w:proofErr w:type="spellStart"/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 на территории МО «Пеновский район» Тверской области.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7E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с твердым покрытием ул. </w:t>
            </w:r>
            <w:proofErr w:type="spell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Жагренкова</w:t>
            </w:r>
            <w:proofErr w:type="spell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Пено Тверской </w:t>
            </w:r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51" w:type="dxa"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кв.2019г.</w:t>
            </w:r>
          </w:p>
        </w:tc>
        <w:tc>
          <w:tcPr>
            <w:tcW w:w="3322" w:type="dxa"/>
          </w:tcPr>
          <w:p w:rsidR="005443B2" w:rsidRDefault="005443B2" w:rsidP="0065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– руководитель отдела городского хозяйства         А.Н. Смирнова</w:t>
            </w:r>
          </w:p>
          <w:p w:rsidR="005443B2" w:rsidRPr="00B00764" w:rsidRDefault="005443B2" w:rsidP="0065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городского хозяйства    </w:t>
            </w:r>
          </w:p>
        </w:tc>
        <w:tc>
          <w:tcPr>
            <w:tcW w:w="4903" w:type="dxa"/>
            <w:vMerge w:val="restart"/>
          </w:tcPr>
          <w:p w:rsidR="005443B2" w:rsidRDefault="00D865A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N+2%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  <w:p w:rsidR="00D865AD" w:rsidRDefault="00D865A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городов с благоприятной средой от общего количества городов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0,25 %;</w:t>
            </w:r>
          </w:p>
          <w:p w:rsidR="001615FC" w:rsidRDefault="001615F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0062" w:rsidRPr="00B0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среды</w:t>
            </w:r>
            <w:r w:rsidR="00B0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0,09 %;</w:t>
            </w:r>
          </w:p>
          <w:p w:rsidR="00B00062" w:rsidRPr="00B00764" w:rsidRDefault="00B0006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6501DE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приведению элементов дорожного хозяйства в соответствие с проектом организации дорожного движения на территории городского поселения </w:t>
            </w:r>
            <w:proofErr w:type="spell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proofErr w:type="spell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Пеновского района Тверской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6501DE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 по ул. </w:t>
            </w:r>
            <w:proofErr w:type="gramStart"/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6а, корпус 1, корпус 2 пос. Пено Пеновского района Тверской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  <w:r>
              <w:t xml:space="preserve"> 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D634AB" w:rsidRDefault="005443B2" w:rsidP="00D63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благоустройства сквера по ул. </w:t>
            </w:r>
            <w:proofErr w:type="gramStart"/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Пено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"Культура"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E5093B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t xml:space="preserve">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("Культурная среда")</w:t>
            </w:r>
          </w:p>
        </w:tc>
      </w:tr>
      <w:tr w:rsidR="00E07160" w:rsidRPr="00B00764" w:rsidTr="0087626E">
        <w:tc>
          <w:tcPr>
            <w:tcW w:w="816" w:type="dxa"/>
          </w:tcPr>
          <w:p w:rsidR="00E07160" w:rsidRPr="00B00764" w:rsidRDefault="005C6603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221" w:type="dxa"/>
          </w:tcPr>
          <w:p w:rsidR="00E07160" w:rsidRPr="00645DDD" w:rsidRDefault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социальной, культурной  и патриотической направленности для разновозрастной аудитории, муниципальными учреждениями культуры с учётом  разнообразия спектра предоставляемых услуг и качества их проведения.</w:t>
            </w:r>
          </w:p>
        </w:tc>
        <w:tc>
          <w:tcPr>
            <w:tcW w:w="1651" w:type="dxa"/>
          </w:tcPr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645DDD" w:rsidRPr="00645DDD" w:rsidRDefault="00645DDD" w:rsidP="0064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</w:p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2017 годом                                             количество посещений  должно составить: в разрезе клубной системы отрасли «Культура» - 101,14 %.</w:t>
            </w:r>
          </w:p>
        </w:tc>
      </w:tr>
      <w:tr w:rsidR="00507A55" w:rsidRPr="00B00764" w:rsidTr="0087626E">
        <w:tc>
          <w:tcPr>
            <w:tcW w:w="816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64" w:rsidRPr="00B00764" w:rsidTr="0087626E">
        <w:trPr>
          <w:trHeight w:val="347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5758B9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 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</w:t>
            </w:r>
          </w:p>
        </w:tc>
      </w:tr>
      <w:tr w:rsidR="00404A09" w:rsidRPr="00B00764" w:rsidTr="0087626E">
        <w:tc>
          <w:tcPr>
            <w:tcW w:w="816" w:type="dxa"/>
          </w:tcPr>
          <w:p w:rsidR="00404A09" w:rsidRPr="00B00764" w:rsidRDefault="006847AE" w:rsidP="009A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404A09" w:rsidRPr="00B00764" w:rsidRDefault="0036681E" w:rsidP="0029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 при главе района с субъектами МСП по вопросу «О мерах государственной </w:t>
            </w:r>
            <w:r w:rsidR="00404A09"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субъектов малого и среднего предпринимательства»</w:t>
            </w:r>
          </w:p>
        </w:tc>
        <w:tc>
          <w:tcPr>
            <w:tcW w:w="1651" w:type="dxa"/>
          </w:tcPr>
          <w:p w:rsidR="00404A09" w:rsidRPr="00084670" w:rsidRDefault="00404A09" w:rsidP="00315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 дня</w:t>
            </w:r>
          </w:p>
          <w:p w:rsidR="00404A09" w:rsidRPr="00084670" w:rsidRDefault="00404A09" w:rsidP="00315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утверждения</w:t>
            </w:r>
          </w:p>
          <w:p w:rsidR="00404A09" w:rsidRPr="00B00764" w:rsidRDefault="0036681E" w:rsidP="003158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орожной карты (июль-август 2019г.)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 w:val="restart"/>
          </w:tcPr>
          <w:p w:rsidR="00404A09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представленных субъектам МСП поручительств Фонда содействия кредитованию малого и среднего предпринимательства Тверской области по кредитным договорам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4A09" w:rsidRPr="00B00764" w:rsidRDefault="00404A09" w:rsidP="00F9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proofErr w:type="gramStart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  <w:proofErr w:type="spellStart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кредитованию Малого и среднего предпринимательства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04A09" w:rsidRPr="00B00764" w:rsidTr="0087626E">
        <w:tc>
          <w:tcPr>
            <w:tcW w:w="816" w:type="dxa"/>
          </w:tcPr>
          <w:p w:rsidR="00404A09" w:rsidRPr="00B00764" w:rsidRDefault="006847AE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404A09" w:rsidRPr="00B00764" w:rsidRDefault="00404A09" w:rsidP="0029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выездного семинара 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кредитованию малого и среднего предпринимательства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 государственной поддержки и финансовая грамотность субъектов малого и среднего предпринимательства»</w:t>
            </w:r>
          </w:p>
        </w:tc>
        <w:tc>
          <w:tcPr>
            <w:tcW w:w="1651" w:type="dxa"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292F09" w:rsidRDefault="00404A09" w:rsidP="0029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кредитованию малого и среднего предпринимательства Тверской области</w:t>
            </w:r>
          </w:p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vMerge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9" w:rsidRPr="00B00764" w:rsidTr="0087626E">
        <w:tc>
          <w:tcPr>
            <w:tcW w:w="816" w:type="dxa"/>
          </w:tcPr>
          <w:p w:rsidR="00404A09" w:rsidRDefault="006847AE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1" w:type="dxa"/>
          </w:tcPr>
          <w:p w:rsidR="00404A09" w:rsidRDefault="00404A09" w:rsidP="0031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</w:t>
            </w:r>
          </w:p>
          <w:p w:rsidR="00404A09" w:rsidRDefault="00404A09" w:rsidP="0031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малому и среднему предпринимательству при главе Пеновского района</w:t>
            </w: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оформлением протоколов и размещением на официальном сайте администрации</w:t>
            </w:r>
            <w:r w:rsidR="00AC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404A09" w:rsidRPr="00084670" w:rsidRDefault="00404A09" w:rsidP="003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 дня</w:t>
            </w:r>
          </w:p>
          <w:p w:rsidR="00404A09" w:rsidRPr="00084670" w:rsidRDefault="00404A09" w:rsidP="003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утверждения</w:t>
            </w:r>
          </w:p>
          <w:p w:rsidR="00404A09" w:rsidRPr="00315884" w:rsidRDefault="00404A09" w:rsidP="0031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карты, по мере необходимости,                  4 кв.2019г.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292F09" w:rsidRDefault="00404A09" w:rsidP="0029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</w:tr>
      <w:tr w:rsidR="00B00764" w:rsidRPr="00B00764" w:rsidTr="0087626E">
        <w:tc>
          <w:tcPr>
            <w:tcW w:w="816" w:type="dxa"/>
          </w:tcPr>
          <w:p w:rsidR="00B00764" w:rsidRPr="00B00764" w:rsidRDefault="00B5433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B00764" w:rsidRPr="00B00764" w:rsidRDefault="00FD1774" w:rsidP="00F91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мероприяти</w:t>
            </w:r>
            <w:r w:rsidR="00F91B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дополнению реестра муниципального имущества</w:t>
            </w:r>
            <w:r w:rsidR="00F91B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свободного от третьих лиц, для предоставления субъектам МСП</w:t>
            </w:r>
          </w:p>
        </w:tc>
        <w:tc>
          <w:tcPr>
            <w:tcW w:w="1651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Пеновского района – руководитель отдела городского хозяйства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А.Н. Смирнова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B00764" w:rsidRPr="00B00764" w:rsidRDefault="00B007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Прирост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количества объектов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</w:t>
            </w:r>
            <w:r w:rsid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50%</w:t>
            </w:r>
          </w:p>
        </w:tc>
      </w:tr>
      <w:tr w:rsidR="00B00764" w:rsidRPr="00B00764" w:rsidTr="0087626E">
        <w:tc>
          <w:tcPr>
            <w:tcW w:w="816" w:type="dxa"/>
          </w:tcPr>
          <w:p w:rsidR="00B00764" w:rsidRPr="00B00764" w:rsidRDefault="003E4237" w:rsidP="00E3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  <w:r w:rsidR="0034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субъектам МСП в аренду объектов недвижимого имущества, включенного в реестр муниципального имущества</w:t>
            </w:r>
            <w:r w:rsidR="00047E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 свободного от третьих лиц, для предоставления субъектам МСП</w:t>
            </w:r>
          </w:p>
        </w:tc>
        <w:tc>
          <w:tcPr>
            <w:tcW w:w="1651" w:type="dxa"/>
          </w:tcPr>
          <w:p w:rsidR="00FD177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заявок  от МСП</w:t>
            </w:r>
          </w:p>
          <w:p w:rsidR="00FD177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B00764" w:rsidRPr="00B00764" w:rsidRDefault="00B007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Доля 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объектов,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включенных в перечень и 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переданных в аренду субъектам МСП</w:t>
            </w:r>
            <w:r w:rsid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50%</w:t>
            </w:r>
          </w:p>
        </w:tc>
      </w:tr>
      <w:tr w:rsidR="00F91BB4" w:rsidRPr="00B00764" w:rsidTr="0087626E">
        <w:tc>
          <w:tcPr>
            <w:tcW w:w="816" w:type="dxa"/>
          </w:tcPr>
          <w:p w:rsidR="00F91BB4" w:rsidRDefault="003E4237" w:rsidP="00E3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88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1" w:type="dxa"/>
          </w:tcPr>
          <w:p w:rsidR="00F91BB4" w:rsidRPr="004A7A35" w:rsidRDefault="00A1214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методики оценки эффективности использования муниципального имущества, в том числе закрепленного за муниципальными  учреждениями и предприятиями</w:t>
            </w:r>
          </w:p>
        </w:tc>
        <w:tc>
          <w:tcPr>
            <w:tcW w:w="1651" w:type="dxa"/>
          </w:tcPr>
          <w:p w:rsidR="00F91BB4" w:rsidRDefault="00A1214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  <w:r w:rsidR="0088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322" w:type="dxa"/>
          </w:tcPr>
          <w:p w:rsidR="00885750" w:rsidRDefault="00885750" w:rsidP="008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885750" w:rsidRDefault="00885750" w:rsidP="008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F91BB4" w:rsidRDefault="00F91BB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F91BB4" w:rsidRDefault="0088575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</w:t>
            </w:r>
          </w:p>
        </w:tc>
      </w:tr>
      <w:tr w:rsidR="00FD1774" w:rsidRPr="00B00764" w:rsidTr="0087626E">
        <w:tc>
          <w:tcPr>
            <w:tcW w:w="816" w:type="dxa"/>
          </w:tcPr>
          <w:p w:rsidR="00FD1774" w:rsidRDefault="003E423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F9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</w:tcPr>
          <w:p w:rsidR="00FD1774" w:rsidRPr="004A7A35" w:rsidRDefault="0035487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Размещение на официальном сайте Администрации района  информации об объектах имущества, находящихся в муниципальной собственности, предназначенных  для оказания имущественной поддержки  субъектам МСП</w:t>
            </w:r>
          </w:p>
        </w:tc>
        <w:tc>
          <w:tcPr>
            <w:tcW w:w="1651" w:type="dxa"/>
          </w:tcPr>
          <w:p w:rsidR="00354870" w:rsidRDefault="0035487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дополнения Перечня имущества</w:t>
            </w:r>
          </w:p>
          <w:p w:rsidR="00FD1774" w:rsidRDefault="0035487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54870" w:rsidRDefault="00354870" w:rsidP="0035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354870" w:rsidRDefault="00354870" w:rsidP="0035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FD1774" w:rsidRPr="00354870" w:rsidRDefault="00354870" w:rsidP="00354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мере дополнения Перечня имущества</w:t>
            </w:r>
          </w:p>
        </w:tc>
      </w:tr>
      <w:tr w:rsidR="00354870" w:rsidRPr="00B00764" w:rsidTr="0087626E">
        <w:tc>
          <w:tcPr>
            <w:tcW w:w="816" w:type="dxa"/>
          </w:tcPr>
          <w:p w:rsidR="00354870" w:rsidRDefault="003E423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F9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</w:tcPr>
          <w:p w:rsidR="00354870" w:rsidRDefault="0035487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Участие в  совещании в формате </w:t>
            </w:r>
            <w:r w:rsidR="001925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видеоконференц</w:t>
            </w:r>
            <w:proofErr w:type="gramStart"/>
            <w:r w:rsidR="001925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АО</w:t>
            </w:r>
            <w:proofErr w:type="gramEnd"/>
            <w:r w:rsidR="001925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«Корпорация МСП» по вопросу о системном подходе по имущественной поддержке субъектов МСП</w:t>
            </w:r>
          </w:p>
        </w:tc>
        <w:tc>
          <w:tcPr>
            <w:tcW w:w="1651" w:type="dxa"/>
          </w:tcPr>
          <w:p w:rsidR="00354870" w:rsidRDefault="001925E6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кв.2019г.</w:t>
            </w:r>
          </w:p>
        </w:tc>
        <w:tc>
          <w:tcPr>
            <w:tcW w:w="3322" w:type="dxa"/>
          </w:tcPr>
          <w:p w:rsidR="001925E6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Пеновского района – руководитель отдела городского хозяйства         А.Н. Смирнова</w:t>
            </w:r>
          </w:p>
          <w:p w:rsidR="00354870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</w:t>
            </w:r>
            <w:r w:rsidR="0010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925E6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</w:tcPr>
          <w:p w:rsidR="00354870" w:rsidRPr="00354870" w:rsidRDefault="001925E6" w:rsidP="002E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Участите  в </w:t>
            </w:r>
            <w:r w:rsidR="002E55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видеоконференции</w:t>
            </w: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E321D7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F94912" w:rsidRPr="00B00764" w:rsidTr="0087626E">
        <w:tc>
          <w:tcPr>
            <w:tcW w:w="816" w:type="dxa"/>
          </w:tcPr>
          <w:p w:rsidR="00F94912" w:rsidRPr="00B00764" w:rsidRDefault="00885750" w:rsidP="00AC7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раздела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Малое и среднее предпринимательство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 на официальном сайте администрации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1651" w:type="dxa"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94912" w:rsidRPr="00B00764" w:rsidRDefault="00F94912" w:rsidP="00F9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 w:val="restart"/>
          </w:tcPr>
          <w:p w:rsidR="00F94912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физических лиц, направленных на обучение основам ведения бизнеса по программам Центра "Мой бизнес"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чел.;</w:t>
            </w:r>
          </w:p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лиц, принявших участие в мероприятиях Центра "Мой бизнес"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 чел.</w:t>
            </w:r>
          </w:p>
        </w:tc>
      </w:tr>
      <w:tr w:rsidR="00F94912" w:rsidRPr="00B00764" w:rsidTr="0087626E">
        <w:tc>
          <w:tcPr>
            <w:tcW w:w="816" w:type="dxa"/>
          </w:tcPr>
          <w:p w:rsidR="00F94912" w:rsidRPr="00B00764" w:rsidRDefault="0088575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F94912" w:rsidRPr="00AC713B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субъектов предпринимательской деятельности и проведение анализа проведенного анкетирования </w:t>
            </w:r>
          </w:p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кв.2019г.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764" w:rsidRPr="00A37DB9" w:rsidRDefault="00B00764" w:rsidP="00B007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sectPr w:rsidR="00B00764" w:rsidRPr="00A37DB9" w:rsidSect="00B007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354"/>
    <w:multiLevelType w:val="hybridMultilevel"/>
    <w:tmpl w:val="1E46B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731122"/>
    <w:multiLevelType w:val="hybridMultilevel"/>
    <w:tmpl w:val="A0849A7E"/>
    <w:lvl w:ilvl="0" w:tplc="3E6AF06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9"/>
    <w:rsid w:val="00012F3B"/>
    <w:rsid w:val="000475CB"/>
    <w:rsid w:val="00047ECF"/>
    <w:rsid w:val="00071AAF"/>
    <w:rsid w:val="00076C02"/>
    <w:rsid w:val="0009380B"/>
    <w:rsid w:val="000B59B3"/>
    <w:rsid w:val="00106579"/>
    <w:rsid w:val="0013532A"/>
    <w:rsid w:val="001615FC"/>
    <w:rsid w:val="00181FC2"/>
    <w:rsid w:val="001925E6"/>
    <w:rsid w:val="001D2F1D"/>
    <w:rsid w:val="001D72D4"/>
    <w:rsid w:val="001E1564"/>
    <w:rsid w:val="00223C77"/>
    <w:rsid w:val="00266B9F"/>
    <w:rsid w:val="00291A81"/>
    <w:rsid w:val="00292F09"/>
    <w:rsid w:val="002B3C4F"/>
    <w:rsid w:val="002E1C01"/>
    <w:rsid w:val="002E55FA"/>
    <w:rsid w:val="00315884"/>
    <w:rsid w:val="0032765C"/>
    <w:rsid w:val="00343857"/>
    <w:rsid w:val="00354870"/>
    <w:rsid w:val="0036681E"/>
    <w:rsid w:val="0037451C"/>
    <w:rsid w:val="003C0816"/>
    <w:rsid w:val="003E183B"/>
    <w:rsid w:val="003E4237"/>
    <w:rsid w:val="00404A09"/>
    <w:rsid w:val="004727C0"/>
    <w:rsid w:val="00482D29"/>
    <w:rsid w:val="00482F44"/>
    <w:rsid w:val="004D200B"/>
    <w:rsid w:val="004E1A31"/>
    <w:rsid w:val="00507A55"/>
    <w:rsid w:val="005443B2"/>
    <w:rsid w:val="00554301"/>
    <w:rsid w:val="00565590"/>
    <w:rsid w:val="005758B9"/>
    <w:rsid w:val="00591CF3"/>
    <w:rsid w:val="005C6603"/>
    <w:rsid w:val="0062147E"/>
    <w:rsid w:val="00645DDD"/>
    <w:rsid w:val="006501DE"/>
    <w:rsid w:val="00681B59"/>
    <w:rsid w:val="006847AE"/>
    <w:rsid w:val="006A40A4"/>
    <w:rsid w:val="006B2B7D"/>
    <w:rsid w:val="006D65E1"/>
    <w:rsid w:val="00707A10"/>
    <w:rsid w:val="00717835"/>
    <w:rsid w:val="007863CF"/>
    <w:rsid w:val="007B1ADE"/>
    <w:rsid w:val="007C3496"/>
    <w:rsid w:val="007E2267"/>
    <w:rsid w:val="0080035D"/>
    <w:rsid w:val="008025D6"/>
    <w:rsid w:val="00854FDB"/>
    <w:rsid w:val="00857EFE"/>
    <w:rsid w:val="00865D13"/>
    <w:rsid w:val="0087626E"/>
    <w:rsid w:val="00885750"/>
    <w:rsid w:val="00893104"/>
    <w:rsid w:val="008A3F39"/>
    <w:rsid w:val="008B620E"/>
    <w:rsid w:val="009740B8"/>
    <w:rsid w:val="00974C6F"/>
    <w:rsid w:val="009925D3"/>
    <w:rsid w:val="009A33DE"/>
    <w:rsid w:val="009C24EF"/>
    <w:rsid w:val="009D52EB"/>
    <w:rsid w:val="009D6478"/>
    <w:rsid w:val="009F0AFC"/>
    <w:rsid w:val="009F1CC9"/>
    <w:rsid w:val="00A11709"/>
    <w:rsid w:val="00A1214D"/>
    <w:rsid w:val="00A21814"/>
    <w:rsid w:val="00A27064"/>
    <w:rsid w:val="00A37698"/>
    <w:rsid w:val="00A37DB9"/>
    <w:rsid w:val="00A56910"/>
    <w:rsid w:val="00A769F9"/>
    <w:rsid w:val="00A7777C"/>
    <w:rsid w:val="00A807DE"/>
    <w:rsid w:val="00A86665"/>
    <w:rsid w:val="00AC713B"/>
    <w:rsid w:val="00B00062"/>
    <w:rsid w:val="00B00764"/>
    <w:rsid w:val="00B5248A"/>
    <w:rsid w:val="00B5433F"/>
    <w:rsid w:val="00B56B09"/>
    <w:rsid w:val="00B7685F"/>
    <w:rsid w:val="00B77FF9"/>
    <w:rsid w:val="00B83DD1"/>
    <w:rsid w:val="00BF0790"/>
    <w:rsid w:val="00BF3DC1"/>
    <w:rsid w:val="00C3772E"/>
    <w:rsid w:val="00C627BF"/>
    <w:rsid w:val="00C64C51"/>
    <w:rsid w:val="00C856AE"/>
    <w:rsid w:val="00CB4AAC"/>
    <w:rsid w:val="00CF24B6"/>
    <w:rsid w:val="00CF28C7"/>
    <w:rsid w:val="00D22D09"/>
    <w:rsid w:val="00D55406"/>
    <w:rsid w:val="00D55BF5"/>
    <w:rsid w:val="00D634AB"/>
    <w:rsid w:val="00D73C1D"/>
    <w:rsid w:val="00D865AD"/>
    <w:rsid w:val="00D87D80"/>
    <w:rsid w:val="00D918C7"/>
    <w:rsid w:val="00E057E0"/>
    <w:rsid w:val="00E07160"/>
    <w:rsid w:val="00E321D7"/>
    <w:rsid w:val="00E5093B"/>
    <w:rsid w:val="00E55DA3"/>
    <w:rsid w:val="00EE1DE3"/>
    <w:rsid w:val="00EE3E4B"/>
    <w:rsid w:val="00F0688A"/>
    <w:rsid w:val="00F54641"/>
    <w:rsid w:val="00F5495E"/>
    <w:rsid w:val="00F67C2C"/>
    <w:rsid w:val="00F91BB4"/>
    <w:rsid w:val="00F94912"/>
    <w:rsid w:val="00FA1EB9"/>
    <w:rsid w:val="00FB3718"/>
    <w:rsid w:val="00FD1774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B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B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19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119</cp:revision>
  <cp:lastPrinted>2019-08-09T07:16:00Z</cp:lastPrinted>
  <dcterms:created xsi:type="dcterms:W3CDTF">2019-07-31T11:54:00Z</dcterms:created>
  <dcterms:modified xsi:type="dcterms:W3CDTF">2019-08-09T07:18:00Z</dcterms:modified>
</cp:coreProperties>
</file>